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55F" w:rsidRDefault="00DD455F" w:rsidP="00A81591">
      <w:pPr>
        <w:spacing w:after="240"/>
      </w:pPr>
    </w:p>
    <w:tbl>
      <w:tblPr>
        <w:tblW w:w="925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121"/>
        <w:gridCol w:w="4362"/>
      </w:tblGrid>
      <w:tr w:rsidR="00DD455F" w:rsidRPr="0076277C" w:rsidTr="00C41118">
        <w:trPr>
          <w:trHeight w:val="2329"/>
        </w:trPr>
        <w:tc>
          <w:tcPr>
            <w:tcW w:w="1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VÁŠ DOPIS ZN.: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ZE DNE: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NAŠE ZN.: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VYŘIZUJE: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TEL.: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MOBIL: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DATUM: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55F" w:rsidRPr="0076277C" w:rsidRDefault="00C70008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028</w:t>
            </w:r>
            <w:r w:rsidR="00D33BE8">
              <w:rPr>
                <w:rFonts w:ascii="Arial" w:hAnsi="Arial" w:cs="Arial"/>
                <w:sz w:val="18"/>
                <w:szCs w:val="18"/>
              </w:rPr>
              <w:t>/2019</w:t>
            </w:r>
            <w:r w:rsidR="00025E69">
              <w:rPr>
                <w:rFonts w:ascii="Arial" w:hAnsi="Arial" w:cs="Arial"/>
                <w:sz w:val="18"/>
                <w:szCs w:val="18"/>
              </w:rPr>
              <w:t>/PDVR/100/Fr</w:t>
            </w: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55F" w:rsidRPr="0076277C" w:rsidRDefault="00025E69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Franz</w:t>
            </w: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475 602 297</w:t>
            </w: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602 437 861</w:t>
            </w:r>
          </w:p>
          <w:p w:rsidR="00DD455F" w:rsidRPr="0076277C" w:rsidRDefault="00615170" w:rsidP="00C41118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025E69" w:rsidRPr="00881AB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jan.franz@pdvr.cz</w:t>
              </w:r>
            </w:hyperlink>
          </w:p>
          <w:p w:rsidR="00DD455F" w:rsidRPr="0076277C" w:rsidRDefault="00C70008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D33BE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D33BE8">
              <w:rPr>
                <w:rFonts w:ascii="Arial" w:hAnsi="Arial" w:cs="Arial"/>
                <w:sz w:val="18"/>
                <w:szCs w:val="18"/>
              </w:rPr>
              <w:t>. 2019</w:t>
            </w:r>
          </w:p>
        </w:tc>
        <w:tc>
          <w:tcPr>
            <w:tcW w:w="4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D455F" w:rsidRPr="0076277C" w:rsidRDefault="00025E69" w:rsidP="00025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</w:t>
            </w:r>
          </w:p>
        </w:tc>
      </w:tr>
    </w:tbl>
    <w:p w:rsidR="001738D2" w:rsidRPr="001738D2" w:rsidRDefault="001738D2" w:rsidP="0051394F">
      <w:pPr>
        <w:tabs>
          <w:tab w:val="left" w:pos="1134"/>
        </w:tabs>
        <w:spacing w:after="240"/>
        <w:rPr>
          <w:rFonts w:asciiTheme="minorHAnsi" w:hAnsiTheme="minorHAnsi"/>
        </w:rPr>
      </w:pPr>
    </w:p>
    <w:p w:rsidR="00A81591" w:rsidRPr="0068651D" w:rsidRDefault="0051394F" w:rsidP="0068651D">
      <w:pPr>
        <w:tabs>
          <w:tab w:val="left" w:pos="1134"/>
        </w:tabs>
        <w:spacing w:after="240"/>
        <w:jc w:val="center"/>
        <w:rPr>
          <w:rFonts w:asciiTheme="minorHAnsi" w:hAnsiTheme="minorHAnsi"/>
          <w:b/>
          <w:sz w:val="32"/>
        </w:rPr>
      </w:pPr>
      <w:r w:rsidRPr="001738D2">
        <w:rPr>
          <w:rFonts w:asciiTheme="minorHAnsi" w:hAnsiTheme="minorHAnsi"/>
          <w:b/>
          <w:sz w:val="32"/>
        </w:rPr>
        <w:t>Výzva k podání nabídky a k prokázání splnění kvalifikace</w:t>
      </w:r>
    </w:p>
    <w:p w:rsidR="0051394F" w:rsidRPr="001738D2" w:rsidRDefault="0051394F" w:rsidP="0051394F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Vážen</w:t>
      </w:r>
      <w:r w:rsidR="00E24E35" w:rsidRPr="001738D2">
        <w:rPr>
          <w:rFonts w:asciiTheme="minorHAnsi" w:hAnsiTheme="minorHAnsi"/>
        </w:rPr>
        <w:t>í</w:t>
      </w:r>
      <w:r w:rsidRPr="001738D2">
        <w:rPr>
          <w:rFonts w:asciiTheme="minorHAnsi" w:hAnsiTheme="minorHAnsi"/>
        </w:rPr>
        <w:t>,</w:t>
      </w:r>
    </w:p>
    <w:p w:rsidR="0051394F" w:rsidRPr="001738D2" w:rsidRDefault="0051394F" w:rsidP="004E1D18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tímto Vás vyzýváme k podání nabídky a prokázání kvalifikace do výběrového řízení na zadání zakázky s názvem:</w:t>
      </w:r>
    </w:p>
    <w:p w:rsidR="0051394F" w:rsidRPr="001738D2" w:rsidRDefault="0051394F" w:rsidP="00E24E35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„</w:t>
      </w:r>
      <w:r w:rsidR="00D33BE8">
        <w:rPr>
          <w:rFonts w:asciiTheme="minorHAnsi" w:hAnsiTheme="minorHAnsi"/>
        </w:rPr>
        <w:t>Oprava mostu</w:t>
      </w:r>
      <w:r w:rsidR="00800FC7">
        <w:rPr>
          <w:rFonts w:asciiTheme="minorHAnsi" w:hAnsiTheme="minorHAnsi"/>
        </w:rPr>
        <w:t xml:space="preserve"> v km </w:t>
      </w:r>
      <w:r w:rsidR="00D33BE8">
        <w:rPr>
          <w:rFonts w:asciiTheme="minorHAnsi" w:hAnsiTheme="minorHAnsi"/>
        </w:rPr>
        <w:t>11, 160</w:t>
      </w:r>
      <w:r w:rsidR="004E1D18" w:rsidRPr="001738D2">
        <w:rPr>
          <w:rFonts w:asciiTheme="minorHAnsi" w:hAnsiTheme="minorHAnsi"/>
        </w:rPr>
        <w:t xml:space="preserve"> na železniční trati </w:t>
      </w:r>
      <w:r w:rsidR="00D33BE8">
        <w:rPr>
          <w:rFonts w:asciiTheme="minorHAnsi" w:hAnsiTheme="minorHAnsi"/>
        </w:rPr>
        <w:t>Sokolov - Kraslice</w:t>
      </w:r>
      <w:r w:rsidRPr="001738D2">
        <w:rPr>
          <w:rFonts w:asciiTheme="minorHAnsi" w:hAnsiTheme="minorHAnsi"/>
        </w:rPr>
        <w:t>“</w:t>
      </w:r>
    </w:p>
    <w:p w:rsidR="0051394F" w:rsidRPr="001738D2" w:rsidRDefault="0051394F" w:rsidP="0051394F">
      <w:pPr>
        <w:spacing w:after="240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Identifikační údaje o zadavateli: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51394F" w:rsidRPr="001738D2" w:rsidTr="0051394F">
        <w:tc>
          <w:tcPr>
            <w:tcW w:w="9288" w:type="dxa"/>
            <w:hideMark/>
          </w:tcPr>
          <w:tbl>
            <w:tblPr>
              <w:tblW w:w="9024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012"/>
              <w:gridCol w:w="5012"/>
            </w:tblGrid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Název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PDV RAILWAY a.s.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Právní forma: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E24E35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akciová společnost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Sídlo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Blahoslavova 937/62, Ústí nad Labem 400 01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IČO: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22792597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Osoba oprávněná jednat ve věcech smluvních: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 Franz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+420 475 351 511, +420 602 437 861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 w:rsidP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jan.franz@</w:t>
                  </w:r>
                  <w:r w:rsidR="004E1D18" w:rsidRPr="001738D2">
                    <w:rPr>
                      <w:rFonts w:asciiTheme="minorHAnsi" w:hAnsiTheme="minorHAnsi"/>
                      <w:sz w:val="22"/>
                      <w:szCs w:val="22"/>
                    </w:rPr>
                    <w:t>pdvr.cz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Kontaktní osoba ve věcech technických: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 Šeda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Adresa: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Hory 109, 357 07 Oloví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3351E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+420 352 609 180, +420</w:t>
                  </w:r>
                  <w:r w:rsidR="00A86CAB" w:rsidRPr="001738D2">
                    <w:rPr>
                      <w:rFonts w:asciiTheme="minorHAnsi" w:hAnsiTheme="minorHAnsi"/>
                      <w:sz w:val="22"/>
                      <w:szCs w:val="22"/>
                    </w:rPr>
                    <w:t> </w:t>
                  </w:r>
                  <w:r w:rsidR="004E1D18" w:rsidRPr="001738D2">
                    <w:rPr>
                      <w:rFonts w:asciiTheme="minorHAnsi" w:hAnsiTheme="minorHAnsi"/>
                      <w:sz w:val="21"/>
                      <w:szCs w:val="21"/>
                      <w:shd w:val="clear" w:color="auto" w:fill="FFFFFF"/>
                    </w:rPr>
                    <w:t>725 730 199</w:t>
                  </w:r>
                </w:p>
              </w:tc>
            </w:tr>
            <w:tr w:rsidR="0051394F" w:rsidRPr="001738D2">
              <w:trPr>
                <w:trHeight w:val="159"/>
              </w:trPr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richard.seda@pdvr.cz</w:t>
                  </w:r>
                </w:p>
              </w:tc>
            </w:tr>
          </w:tbl>
          <w:p w:rsidR="0051394F" w:rsidRPr="001738D2" w:rsidRDefault="0051394F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A86CAB" w:rsidRPr="001738D2" w:rsidRDefault="00A86CAB" w:rsidP="00A86CAB">
      <w:pPr>
        <w:spacing w:after="240"/>
        <w:jc w:val="both"/>
        <w:rPr>
          <w:rFonts w:asciiTheme="minorHAnsi" w:hAnsiTheme="minorHAnsi"/>
          <w:bCs/>
        </w:rPr>
      </w:pPr>
    </w:p>
    <w:p w:rsidR="00A86CAB" w:rsidRPr="0068651D" w:rsidRDefault="0051394F" w:rsidP="00A86CAB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  <w:bCs/>
        </w:rPr>
        <w:t xml:space="preserve">Shora uvedený zadavatel Vám tímto oznamuje svůj úmysl zadat </w:t>
      </w:r>
      <w:r w:rsidR="0042142A">
        <w:rPr>
          <w:rFonts w:asciiTheme="minorHAnsi" w:hAnsiTheme="minorHAnsi"/>
          <w:bCs/>
        </w:rPr>
        <w:t>podlimitní</w:t>
      </w:r>
      <w:r w:rsidR="0042142A" w:rsidRPr="001738D2">
        <w:rPr>
          <w:rFonts w:asciiTheme="minorHAnsi" w:hAnsiTheme="minorHAnsi"/>
          <w:bCs/>
        </w:rPr>
        <w:t xml:space="preserve"> </w:t>
      </w:r>
      <w:r w:rsidR="00A86CAB" w:rsidRPr="001738D2">
        <w:rPr>
          <w:rFonts w:asciiTheme="minorHAnsi" w:hAnsiTheme="minorHAnsi"/>
          <w:bCs/>
        </w:rPr>
        <w:t xml:space="preserve">veřejnou zakázku </w:t>
      </w:r>
      <w:r w:rsidRPr="001738D2">
        <w:rPr>
          <w:rFonts w:asciiTheme="minorHAnsi" w:hAnsiTheme="minorHAnsi"/>
        </w:rPr>
        <w:t xml:space="preserve">s názvem </w:t>
      </w:r>
      <w:r w:rsidR="007744A3" w:rsidRPr="001738D2">
        <w:rPr>
          <w:rFonts w:asciiTheme="minorHAnsi" w:hAnsiTheme="minorHAnsi"/>
          <w:b/>
        </w:rPr>
        <w:t>„Oprava</w:t>
      </w:r>
      <w:r w:rsidR="00D33BE8">
        <w:rPr>
          <w:rFonts w:asciiTheme="minorHAnsi" w:hAnsiTheme="minorHAnsi"/>
          <w:b/>
        </w:rPr>
        <w:t xml:space="preserve"> mostu</w:t>
      </w:r>
      <w:r w:rsidR="00800FC7">
        <w:rPr>
          <w:rFonts w:asciiTheme="minorHAnsi" w:hAnsiTheme="minorHAnsi"/>
          <w:b/>
        </w:rPr>
        <w:t xml:space="preserve"> v km </w:t>
      </w:r>
      <w:r w:rsidR="00D33BE8">
        <w:rPr>
          <w:rFonts w:asciiTheme="minorHAnsi" w:hAnsiTheme="minorHAnsi"/>
          <w:b/>
        </w:rPr>
        <w:t>11, 160</w:t>
      </w:r>
      <w:r w:rsidR="007744A3" w:rsidRPr="001738D2">
        <w:rPr>
          <w:rFonts w:asciiTheme="minorHAnsi" w:hAnsiTheme="minorHAnsi"/>
          <w:b/>
        </w:rPr>
        <w:t xml:space="preserve"> na žel</w:t>
      </w:r>
      <w:r w:rsidR="00800FC7">
        <w:rPr>
          <w:rFonts w:asciiTheme="minorHAnsi" w:hAnsiTheme="minorHAnsi"/>
          <w:b/>
        </w:rPr>
        <w:t xml:space="preserve">ezniční trati </w:t>
      </w:r>
      <w:r w:rsidR="00D33BE8">
        <w:rPr>
          <w:rFonts w:asciiTheme="minorHAnsi" w:hAnsiTheme="minorHAnsi"/>
          <w:b/>
        </w:rPr>
        <w:t>Sokolov - Kraslice</w:t>
      </w:r>
      <w:r w:rsidR="007744A3" w:rsidRPr="001738D2">
        <w:rPr>
          <w:rFonts w:asciiTheme="minorHAnsi" w:hAnsiTheme="minorHAnsi"/>
          <w:b/>
        </w:rPr>
        <w:t>“</w:t>
      </w:r>
    </w:p>
    <w:p w:rsidR="0051394F" w:rsidRDefault="0051394F" w:rsidP="0051394F">
      <w:pPr>
        <w:spacing w:after="240"/>
        <w:jc w:val="both"/>
        <w:rPr>
          <w:rFonts w:asciiTheme="minorHAnsi" w:hAnsiTheme="minorHAnsi"/>
          <w:bCs/>
        </w:rPr>
      </w:pPr>
      <w:r w:rsidRPr="001738D2">
        <w:rPr>
          <w:rFonts w:asciiTheme="minorHAnsi" w:hAnsiTheme="minorHAnsi"/>
          <w:bCs/>
        </w:rPr>
        <w:t>Shora uvedený zadavatel Vás tímto současně vyzývá k podání nabídky a k prokázání splnění kvalifikace dle této výzvy.</w:t>
      </w:r>
      <w:bookmarkStart w:id="0" w:name="_Toc174862354"/>
      <w:bookmarkStart w:id="1" w:name="_Toc174886043"/>
    </w:p>
    <w:p w:rsidR="0068651D" w:rsidRDefault="0068651D" w:rsidP="0051394F">
      <w:pPr>
        <w:spacing w:after="240"/>
        <w:jc w:val="both"/>
        <w:rPr>
          <w:rFonts w:asciiTheme="minorHAnsi" w:hAnsiTheme="minorHAnsi"/>
          <w:bCs/>
        </w:rPr>
      </w:pPr>
    </w:p>
    <w:p w:rsidR="00D33BE8" w:rsidRPr="001738D2" w:rsidRDefault="00D33BE8" w:rsidP="0051394F">
      <w:pPr>
        <w:spacing w:after="240"/>
        <w:jc w:val="both"/>
        <w:rPr>
          <w:rFonts w:asciiTheme="minorHAnsi" w:hAnsiTheme="minorHAnsi"/>
          <w:bCs/>
        </w:rPr>
      </w:pP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lastRenderedPageBreak/>
        <w:t>Druh zakázky</w:t>
      </w:r>
      <w:bookmarkEnd w:id="0"/>
      <w:bookmarkEnd w:id="1"/>
    </w:p>
    <w:p w:rsidR="006F7C2B" w:rsidRPr="001738D2" w:rsidRDefault="00D60B7A" w:rsidP="00800FC7">
      <w:pPr>
        <w:spacing w:after="24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Jedná se o podlimitní </w:t>
      </w:r>
      <w:r w:rsidR="00A86CAB" w:rsidRPr="001738D2">
        <w:rPr>
          <w:rFonts w:asciiTheme="minorHAnsi" w:hAnsiTheme="minorHAnsi"/>
        </w:rPr>
        <w:t xml:space="preserve">veřejnou zakázku </w:t>
      </w:r>
      <w:r>
        <w:rPr>
          <w:rFonts w:asciiTheme="minorHAnsi" w:hAnsiTheme="minorHAnsi"/>
        </w:rPr>
        <w:t>na stavební práce</w:t>
      </w:r>
      <w:r w:rsidR="00A86CAB" w:rsidRPr="001738D2">
        <w:rPr>
          <w:rFonts w:asciiTheme="minorHAnsi" w:hAnsiTheme="minorHAnsi"/>
        </w:rPr>
        <w:t>.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2" w:name="_Toc174862355"/>
      <w:bookmarkStart w:id="3" w:name="_Toc174886044"/>
      <w:r w:rsidRPr="001738D2">
        <w:rPr>
          <w:rFonts w:asciiTheme="minorHAnsi" w:hAnsiTheme="minorHAnsi"/>
          <w:b/>
        </w:rPr>
        <w:t>Předmět zakázky</w:t>
      </w:r>
      <w:bookmarkEnd w:id="2"/>
      <w:bookmarkEnd w:id="3"/>
    </w:p>
    <w:p w:rsidR="0051394F" w:rsidRPr="001738D2" w:rsidRDefault="00DC3248" w:rsidP="007744A3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Předmětem díla je provedení stavebních</w:t>
      </w:r>
      <w:r w:rsidR="007744A3" w:rsidRPr="001738D2">
        <w:rPr>
          <w:rFonts w:asciiTheme="minorHAnsi" w:hAnsiTheme="minorHAnsi"/>
        </w:rPr>
        <w:t xml:space="preserve"> prací v rámci zakázky </w:t>
      </w:r>
      <w:r w:rsidR="00D33BE8">
        <w:rPr>
          <w:rFonts w:asciiTheme="minorHAnsi" w:hAnsiTheme="minorHAnsi"/>
        </w:rPr>
        <w:t>„Oprava mostu v km 11, 160</w:t>
      </w:r>
      <w:r w:rsidR="007744A3" w:rsidRPr="001738D2">
        <w:rPr>
          <w:rFonts w:asciiTheme="minorHAnsi" w:hAnsiTheme="minorHAnsi"/>
        </w:rPr>
        <w:t xml:space="preserve"> na žel</w:t>
      </w:r>
      <w:r w:rsidR="00800FC7">
        <w:rPr>
          <w:rFonts w:asciiTheme="minorHAnsi" w:hAnsiTheme="minorHAnsi"/>
        </w:rPr>
        <w:t xml:space="preserve">ezniční trati </w:t>
      </w:r>
      <w:r w:rsidR="00D33BE8">
        <w:rPr>
          <w:rFonts w:asciiTheme="minorHAnsi" w:hAnsiTheme="minorHAnsi"/>
        </w:rPr>
        <w:t>Sokolov - Kraslice</w:t>
      </w:r>
      <w:r w:rsidR="007744A3" w:rsidRPr="001738D2">
        <w:rPr>
          <w:rFonts w:asciiTheme="minorHAnsi" w:hAnsiTheme="minorHAnsi"/>
        </w:rPr>
        <w:t>“ v rozsahu daný</w:t>
      </w:r>
      <w:r w:rsidRPr="001738D2">
        <w:rPr>
          <w:rFonts w:asciiTheme="minorHAnsi" w:hAnsiTheme="minorHAnsi"/>
        </w:rPr>
        <w:t>m poptávkou zadavatele.</w:t>
      </w:r>
    </w:p>
    <w:p w:rsidR="007744A3" w:rsidRDefault="007744A3" w:rsidP="007744A3">
      <w:pPr>
        <w:pStyle w:val="Default"/>
        <w:jc w:val="both"/>
        <w:rPr>
          <w:rFonts w:asciiTheme="minorHAnsi" w:hAnsiTheme="minorHAnsi" w:cs="Times New Roman"/>
        </w:rPr>
      </w:pPr>
      <w:r w:rsidRPr="001738D2">
        <w:rPr>
          <w:rFonts w:asciiTheme="minorHAnsi" w:hAnsiTheme="minorHAnsi" w:cs="Times New Roman"/>
        </w:rPr>
        <w:t xml:space="preserve">- </w:t>
      </w:r>
      <w:r w:rsidR="002E15E5">
        <w:rPr>
          <w:rFonts w:asciiTheme="minorHAnsi" w:hAnsiTheme="minorHAnsi" w:cs="Times New Roman"/>
        </w:rPr>
        <w:t>Dodávka</w:t>
      </w:r>
      <w:r w:rsidR="0014733B">
        <w:rPr>
          <w:rFonts w:asciiTheme="minorHAnsi" w:hAnsiTheme="minorHAnsi" w:cs="Times New Roman"/>
        </w:rPr>
        <w:t xml:space="preserve"> a montáž mostnic v celé délce mostního objektu. Nadzvednutí OK K01 na O 01 a P 01 pro vypodložení ložisek. Nadzvednutí OK K 02 Na P 01 pro výměnu </w:t>
      </w:r>
      <w:r w:rsidR="00F43DAF">
        <w:rPr>
          <w:rFonts w:asciiTheme="minorHAnsi" w:hAnsiTheme="minorHAnsi" w:cs="Times New Roman"/>
        </w:rPr>
        <w:t xml:space="preserve">ložisek a na O 01 jejich srovnání. </w:t>
      </w:r>
      <w:r w:rsidR="00187E17">
        <w:rPr>
          <w:rFonts w:asciiTheme="minorHAnsi" w:hAnsiTheme="minorHAnsi" w:cs="Times New Roman"/>
        </w:rPr>
        <w:t xml:space="preserve"> </w:t>
      </w:r>
    </w:p>
    <w:p w:rsidR="008E2265" w:rsidRPr="001738D2" w:rsidRDefault="008E2265" w:rsidP="008E226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- </w:t>
      </w:r>
      <w:r w:rsidRPr="001738D2">
        <w:rPr>
          <w:rFonts w:asciiTheme="minorHAnsi" w:hAnsiTheme="minorHAnsi" w:cs="Times New Roman"/>
        </w:rPr>
        <w:t>Zřízení ochranného nátěrového systému u ocelové konstrukce mostu v celém rozsahu, ochranných zábrad</w:t>
      </w:r>
      <w:r>
        <w:rPr>
          <w:rFonts w:asciiTheme="minorHAnsi" w:hAnsiTheme="minorHAnsi" w:cs="Times New Roman"/>
        </w:rPr>
        <w:t xml:space="preserve">lí, mostních podlahových plechů a sanací spodní stavby. </w:t>
      </w:r>
    </w:p>
    <w:p w:rsidR="007744A3" w:rsidRPr="001738D2" w:rsidRDefault="007744A3" w:rsidP="007744A3">
      <w:pPr>
        <w:pStyle w:val="Default"/>
        <w:jc w:val="both"/>
        <w:rPr>
          <w:rFonts w:asciiTheme="minorHAnsi" w:hAnsiTheme="minorHAnsi" w:cs="Times New Roman"/>
        </w:rPr>
      </w:pPr>
    </w:p>
    <w:p w:rsidR="00341A10" w:rsidRPr="001738D2" w:rsidRDefault="00341A10" w:rsidP="00F33239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Veškeré stavební </w:t>
      </w:r>
      <w:r w:rsidR="007E77E1" w:rsidRPr="001738D2">
        <w:rPr>
          <w:rFonts w:asciiTheme="minorHAnsi" w:hAnsiTheme="minorHAnsi"/>
        </w:rPr>
        <w:t xml:space="preserve">a montážní </w:t>
      </w:r>
      <w:r w:rsidRPr="001738D2">
        <w:rPr>
          <w:rFonts w:asciiTheme="minorHAnsi" w:hAnsiTheme="minorHAnsi"/>
        </w:rPr>
        <w:t xml:space="preserve">práce budou </w:t>
      </w:r>
      <w:r w:rsidR="007E77E1" w:rsidRPr="001738D2">
        <w:rPr>
          <w:rFonts w:asciiTheme="minorHAnsi" w:hAnsiTheme="minorHAnsi"/>
        </w:rPr>
        <w:t xml:space="preserve">mimo jiné </w:t>
      </w:r>
      <w:r w:rsidRPr="001738D2">
        <w:rPr>
          <w:rFonts w:asciiTheme="minorHAnsi" w:hAnsiTheme="minorHAnsi"/>
        </w:rPr>
        <w:t>provedeny</w:t>
      </w:r>
      <w:r w:rsidR="007E77E1" w:rsidRPr="001738D2">
        <w:rPr>
          <w:rFonts w:asciiTheme="minorHAnsi" w:hAnsiTheme="minorHAnsi"/>
        </w:rPr>
        <w:t xml:space="preserve"> v souladu s vnitřními předpisy SŽDC</w:t>
      </w:r>
      <w:r w:rsidR="00D21DAE">
        <w:rPr>
          <w:rFonts w:asciiTheme="minorHAnsi" w:hAnsiTheme="minorHAnsi"/>
        </w:rPr>
        <w:t>.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 xml:space="preserve">Termín plnění zakázky </w:t>
      </w:r>
    </w:p>
    <w:p w:rsidR="007E77E1" w:rsidRPr="00FA7F8D" w:rsidRDefault="0051394F" w:rsidP="0051394F">
      <w:pPr>
        <w:tabs>
          <w:tab w:val="right" w:pos="7371"/>
        </w:tabs>
        <w:spacing w:after="240"/>
        <w:ind w:left="567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Datum zahájení plnění:</w:t>
      </w:r>
      <w:r w:rsidRPr="001738D2">
        <w:rPr>
          <w:rFonts w:asciiTheme="minorHAnsi" w:hAnsiTheme="minorHAnsi"/>
        </w:rPr>
        <w:tab/>
      </w:r>
      <w:r w:rsidR="00D60B7A" w:rsidRPr="00FA7F8D">
        <w:rPr>
          <w:rFonts w:asciiTheme="minorHAnsi" w:hAnsiTheme="minorHAnsi"/>
          <w:b/>
        </w:rPr>
        <w:t xml:space="preserve">24. </w:t>
      </w:r>
      <w:r w:rsidR="005C6A6A" w:rsidRPr="00FA7F8D">
        <w:rPr>
          <w:rFonts w:asciiTheme="minorHAnsi" w:hAnsiTheme="minorHAnsi"/>
          <w:b/>
        </w:rPr>
        <w:t>06</w:t>
      </w:r>
      <w:r w:rsidR="00FF0F47" w:rsidRPr="00FA7F8D">
        <w:rPr>
          <w:rFonts w:asciiTheme="minorHAnsi" w:hAnsiTheme="minorHAnsi"/>
          <w:b/>
        </w:rPr>
        <w:t>. 2019</w:t>
      </w:r>
    </w:p>
    <w:p w:rsidR="0051394F" w:rsidRPr="00FA7F8D" w:rsidRDefault="0051394F" w:rsidP="0051394F">
      <w:pPr>
        <w:tabs>
          <w:tab w:val="right" w:pos="7371"/>
        </w:tabs>
        <w:spacing w:after="240"/>
        <w:ind w:left="567"/>
        <w:rPr>
          <w:rFonts w:asciiTheme="minorHAnsi" w:hAnsiTheme="minorHAnsi"/>
          <w:b/>
        </w:rPr>
      </w:pPr>
      <w:r w:rsidRPr="00FA7F8D">
        <w:rPr>
          <w:rFonts w:asciiTheme="minorHAnsi" w:hAnsiTheme="minorHAnsi"/>
        </w:rPr>
        <w:t>Datum ukončení plnění:</w:t>
      </w:r>
      <w:r w:rsidRPr="00FA7F8D">
        <w:rPr>
          <w:rFonts w:asciiTheme="minorHAnsi" w:hAnsiTheme="minorHAnsi"/>
        </w:rPr>
        <w:tab/>
      </w:r>
      <w:r w:rsidR="008426EA" w:rsidRPr="00FA7F8D">
        <w:rPr>
          <w:rFonts w:asciiTheme="minorHAnsi" w:hAnsiTheme="minorHAnsi"/>
          <w:b/>
        </w:rPr>
        <w:t xml:space="preserve">20. </w:t>
      </w:r>
      <w:r w:rsidR="00FF0F47" w:rsidRPr="00FA7F8D">
        <w:rPr>
          <w:rFonts w:asciiTheme="minorHAnsi" w:hAnsiTheme="minorHAnsi"/>
          <w:b/>
        </w:rPr>
        <w:t>09. 2019</w:t>
      </w:r>
    </w:p>
    <w:p w:rsidR="008426EA" w:rsidRPr="001738D2" w:rsidRDefault="008426EA" w:rsidP="0051394F">
      <w:pPr>
        <w:tabs>
          <w:tab w:val="right" w:pos="7371"/>
        </w:tabs>
        <w:spacing w:after="240"/>
        <w:ind w:left="567"/>
        <w:rPr>
          <w:rFonts w:asciiTheme="minorHAnsi" w:hAnsiTheme="minorHAnsi"/>
          <w:b/>
        </w:rPr>
      </w:pPr>
      <w:r w:rsidRPr="00FA7F8D">
        <w:rPr>
          <w:rFonts w:asciiTheme="minorHAnsi" w:hAnsiTheme="minorHAnsi"/>
          <w:b/>
        </w:rPr>
        <w:t>Termíny výluk:</w:t>
      </w:r>
      <w:r w:rsidRPr="00FA7F8D">
        <w:rPr>
          <w:rFonts w:asciiTheme="minorHAnsi" w:hAnsiTheme="minorHAnsi"/>
          <w:b/>
        </w:rPr>
        <w:tab/>
        <w:t>01. 07. – 31. 08. 2019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Předpokládaná hodnota zakázky</w:t>
      </w:r>
    </w:p>
    <w:p w:rsidR="0051394F" w:rsidRPr="001738D2" w:rsidRDefault="0051394F" w:rsidP="0051394F">
      <w:pPr>
        <w:tabs>
          <w:tab w:val="left" w:pos="4536"/>
        </w:tabs>
        <w:spacing w:after="240"/>
        <w:ind w:left="567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Předpokládaná hodnota veřejné zakázky: </w:t>
      </w:r>
    </w:p>
    <w:p w:rsidR="0051394F" w:rsidRPr="00794DC7" w:rsidRDefault="005C1210" w:rsidP="0051394F">
      <w:pPr>
        <w:tabs>
          <w:tab w:val="left" w:pos="4536"/>
        </w:tabs>
        <w:spacing w:after="240"/>
        <w:ind w:left="567"/>
        <w:jc w:val="center"/>
        <w:rPr>
          <w:rFonts w:asciiTheme="minorHAnsi" w:hAnsiTheme="minorHAnsi"/>
          <w:b/>
          <w:color w:val="000000" w:themeColor="text1"/>
        </w:rPr>
      </w:pPr>
      <w:r w:rsidRPr="00FA7F8D">
        <w:rPr>
          <w:rFonts w:asciiTheme="minorHAnsi" w:hAnsiTheme="minorHAnsi"/>
          <w:b/>
          <w:color w:val="000000" w:themeColor="text1"/>
        </w:rPr>
        <w:t>D</w:t>
      </w:r>
      <w:r w:rsidR="007E77E1" w:rsidRPr="00FA7F8D">
        <w:rPr>
          <w:rFonts w:asciiTheme="minorHAnsi" w:hAnsiTheme="minorHAnsi"/>
          <w:b/>
          <w:color w:val="000000" w:themeColor="text1"/>
        </w:rPr>
        <w:t>o</w:t>
      </w:r>
      <w:r w:rsidR="00C70008">
        <w:rPr>
          <w:rFonts w:asciiTheme="minorHAnsi" w:hAnsiTheme="minorHAnsi"/>
          <w:b/>
          <w:color w:val="000000" w:themeColor="text1"/>
        </w:rPr>
        <w:t xml:space="preserve"> </w:t>
      </w:r>
      <w:r w:rsidR="00A960EA">
        <w:rPr>
          <w:rFonts w:asciiTheme="minorHAnsi" w:hAnsiTheme="minorHAnsi"/>
          <w:b/>
          <w:color w:val="000000" w:themeColor="text1"/>
        </w:rPr>
        <w:t>10 00</w:t>
      </w:r>
      <w:r w:rsidR="00C70008">
        <w:rPr>
          <w:rFonts w:asciiTheme="minorHAnsi" w:hAnsiTheme="minorHAnsi"/>
          <w:b/>
          <w:color w:val="000000" w:themeColor="text1"/>
        </w:rPr>
        <w:t>0 000,-</w:t>
      </w:r>
      <w:r w:rsidR="0083529F" w:rsidRPr="00FA7F8D">
        <w:rPr>
          <w:rFonts w:asciiTheme="minorHAnsi" w:hAnsiTheme="minorHAnsi"/>
          <w:b/>
          <w:color w:val="000000" w:themeColor="text1"/>
        </w:rPr>
        <w:t xml:space="preserve"> </w:t>
      </w:r>
      <w:r w:rsidR="0051394F" w:rsidRPr="00FA7F8D">
        <w:rPr>
          <w:rFonts w:asciiTheme="minorHAnsi" w:hAnsiTheme="minorHAnsi"/>
          <w:b/>
          <w:color w:val="000000" w:themeColor="text1"/>
        </w:rPr>
        <w:t>Kč bez DPH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Místo plnění zakázky</w:t>
      </w:r>
    </w:p>
    <w:p w:rsidR="0051394F" w:rsidRPr="001738D2" w:rsidRDefault="0051394F" w:rsidP="000D61EE">
      <w:pPr>
        <w:spacing w:after="240"/>
        <w:ind w:left="567"/>
        <w:rPr>
          <w:rFonts w:asciiTheme="minorHAnsi" w:hAnsiTheme="minorHAnsi"/>
        </w:rPr>
      </w:pPr>
      <w:r w:rsidRPr="001738D2">
        <w:rPr>
          <w:rFonts w:asciiTheme="minorHAnsi" w:hAnsiTheme="minorHAnsi"/>
        </w:rPr>
        <w:t>Místem plnění této veřejné zakázky je:</w:t>
      </w:r>
    </w:p>
    <w:p w:rsidR="0051394F" w:rsidRPr="001738D2" w:rsidRDefault="0081378B" w:rsidP="000D61EE">
      <w:pPr>
        <w:tabs>
          <w:tab w:val="left" w:pos="2835"/>
        </w:tabs>
        <w:spacing w:after="240"/>
        <w:ind w:left="567"/>
        <w:jc w:val="both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Míste</w:t>
      </w:r>
      <w:r w:rsidR="00F33239">
        <w:rPr>
          <w:rFonts w:asciiTheme="minorHAnsi" w:hAnsiTheme="minorHAnsi"/>
          <w:b/>
        </w:rPr>
        <w:t>m plnění</w:t>
      </w:r>
      <w:r w:rsidR="005C6A6A">
        <w:rPr>
          <w:rFonts w:asciiTheme="minorHAnsi" w:hAnsiTheme="minorHAnsi"/>
          <w:b/>
        </w:rPr>
        <w:t xml:space="preserve"> je objekt mostu v ev. km </w:t>
      </w:r>
      <w:r w:rsidR="00FF0F47">
        <w:rPr>
          <w:rFonts w:asciiTheme="minorHAnsi" w:hAnsiTheme="minorHAnsi"/>
          <w:b/>
        </w:rPr>
        <w:t>11, 160</w:t>
      </w:r>
      <w:r w:rsidR="00F33239">
        <w:rPr>
          <w:rFonts w:asciiTheme="minorHAnsi" w:hAnsiTheme="minorHAnsi"/>
          <w:b/>
        </w:rPr>
        <w:t>, který se nachází</w:t>
      </w:r>
      <w:r w:rsidR="00FF0F47">
        <w:rPr>
          <w:rFonts w:asciiTheme="minorHAnsi" w:hAnsiTheme="minorHAnsi"/>
          <w:b/>
        </w:rPr>
        <w:t xml:space="preserve"> z jedné své části</w:t>
      </w:r>
      <w:r w:rsidR="00F33239">
        <w:rPr>
          <w:rFonts w:asciiTheme="minorHAnsi" w:hAnsiTheme="minorHAnsi"/>
          <w:b/>
        </w:rPr>
        <w:t xml:space="preserve"> </w:t>
      </w:r>
      <w:r w:rsidRPr="001738D2">
        <w:rPr>
          <w:rFonts w:asciiTheme="minorHAnsi" w:hAnsiTheme="minorHAnsi"/>
          <w:b/>
        </w:rPr>
        <w:t>v k.</w:t>
      </w:r>
      <w:r w:rsidR="00F33239">
        <w:rPr>
          <w:rFonts w:asciiTheme="minorHAnsi" w:hAnsiTheme="minorHAnsi"/>
          <w:b/>
        </w:rPr>
        <w:t xml:space="preserve"> </w:t>
      </w:r>
      <w:proofErr w:type="spellStart"/>
      <w:r w:rsidRPr="001738D2">
        <w:rPr>
          <w:rFonts w:asciiTheme="minorHAnsi" w:hAnsiTheme="minorHAnsi"/>
          <w:b/>
        </w:rPr>
        <w:t>ú.</w:t>
      </w:r>
      <w:proofErr w:type="spellEnd"/>
      <w:r w:rsidRPr="001738D2">
        <w:rPr>
          <w:rFonts w:asciiTheme="minorHAnsi" w:hAnsiTheme="minorHAnsi"/>
          <w:b/>
        </w:rPr>
        <w:t xml:space="preserve"> </w:t>
      </w:r>
      <w:r w:rsidR="00FF0F47">
        <w:rPr>
          <w:rFonts w:asciiTheme="minorHAnsi" w:hAnsiTheme="minorHAnsi"/>
          <w:b/>
        </w:rPr>
        <w:t>Oloví (710962)</w:t>
      </w:r>
      <w:r w:rsidR="00917E14" w:rsidRPr="001738D2">
        <w:rPr>
          <w:rFonts w:asciiTheme="minorHAnsi" w:hAnsiTheme="minorHAnsi"/>
          <w:b/>
        </w:rPr>
        <w:t>, parcelní číslo</w:t>
      </w:r>
      <w:r w:rsidR="00C62517">
        <w:rPr>
          <w:rFonts w:asciiTheme="minorHAnsi" w:hAnsiTheme="minorHAnsi"/>
          <w:b/>
        </w:rPr>
        <w:t xml:space="preserve"> </w:t>
      </w:r>
      <w:r w:rsidR="00FF0F47">
        <w:rPr>
          <w:rFonts w:asciiTheme="minorHAnsi" w:hAnsiTheme="minorHAnsi"/>
          <w:b/>
        </w:rPr>
        <w:t>1287</w:t>
      </w:r>
      <w:r w:rsidR="00C4434A">
        <w:rPr>
          <w:rFonts w:asciiTheme="minorHAnsi" w:hAnsiTheme="minorHAnsi"/>
          <w:b/>
        </w:rPr>
        <w:t xml:space="preserve"> a </w:t>
      </w:r>
      <w:r w:rsidR="00FF0F47">
        <w:rPr>
          <w:rFonts w:asciiTheme="minorHAnsi" w:hAnsiTheme="minorHAnsi"/>
          <w:b/>
        </w:rPr>
        <w:t xml:space="preserve">z části druhé v k. </w:t>
      </w:r>
      <w:proofErr w:type="spellStart"/>
      <w:r w:rsidR="00FF0F47">
        <w:rPr>
          <w:rFonts w:asciiTheme="minorHAnsi" w:hAnsiTheme="minorHAnsi"/>
          <w:b/>
        </w:rPr>
        <w:t>ú.</w:t>
      </w:r>
      <w:proofErr w:type="spellEnd"/>
      <w:r w:rsidR="00FF0F47">
        <w:rPr>
          <w:rFonts w:asciiTheme="minorHAnsi" w:hAnsiTheme="minorHAnsi"/>
          <w:b/>
        </w:rPr>
        <w:t xml:space="preserve"> Boučí (629871), parcelní číslo 2115/2</w:t>
      </w:r>
      <w:r w:rsidRPr="001738D2">
        <w:rPr>
          <w:rFonts w:asciiTheme="minorHAnsi" w:hAnsiTheme="minorHAnsi"/>
          <w:b/>
        </w:rPr>
        <w:t>, ve vlastnictví České republiky s právem hospodaření Správy železniční dopravní cesty, státní organizace. Most</w:t>
      </w:r>
      <w:r w:rsidR="00C4434A">
        <w:rPr>
          <w:rFonts w:asciiTheme="minorHAnsi" w:hAnsiTheme="minorHAnsi"/>
          <w:b/>
        </w:rPr>
        <w:t>ní objekty</w:t>
      </w:r>
      <w:r w:rsidRPr="001738D2">
        <w:rPr>
          <w:rFonts w:asciiTheme="minorHAnsi" w:hAnsiTheme="minorHAnsi"/>
          <w:b/>
        </w:rPr>
        <w:t xml:space="preserve"> se </w:t>
      </w:r>
      <w:r w:rsidR="00EE0E4E">
        <w:rPr>
          <w:rFonts w:asciiTheme="minorHAnsi" w:hAnsiTheme="minorHAnsi"/>
          <w:b/>
        </w:rPr>
        <w:t>nachází v traťovém úseku 0131</w:t>
      </w:r>
      <w:r w:rsidR="00C62517">
        <w:rPr>
          <w:rFonts w:asciiTheme="minorHAnsi" w:hAnsiTheme="minorHAnsi"/>
          <w:b/>
        </w:rPr>
        <w:t xml:space="preserve"> </w:t>
      </w:r>
      <w:r w:rsidR="00EE0E4E">
        <w:rPr>
          <w:rFonts w:asciiTheme="minorHAnsi" w:hAnsiTheme="minorHAnsi"/>
          <w:b/>
        </w:rPr>
        <w:t>Sokolov - Kraslice</w:t>
      </w:r>
      <w:r w:rsidR="00BD281E" w:rsidRPr="001738D2">
        <w:rPr>
          <w:rFonts w:asciiTheme="minorHAnsi" w:hAnsiTheme="minorHAnsi"/>
          <w:b/>
        </w:rPr>
        <w:t xml:space="preserve">, definičním </w:t>
      </w:r>
      <w:r w:rsidR="00EE0E4E">
        <w:rPr>
          <w:rFonts w:asciiTheme="minorHAnsi" w:hAnsiTheme="minorHAnsi"/>
          <w:b/>
        </w:rPr>
        <w:t>úseku 04</w:t>
      </w:r>
      <w:r w:rsidR="00C62517">
        <w:rPr>
          <w:rFonts w:asciiTheme="minorHAnsi" w:hAnsiTheme="minorHAnsi"/>
          <w:b/>
        </w:rPr>
        <w:t xml:space="preserve"> </w:t>
      </w:r>
      <w:r w:rsidR="00EE0E4E">
        <w:rPr>
          <w:rFonts w:asciiTheme="minorHAnsi" w:hAnsiTheme="minorHAnsi"/>
          <w:b/>
        </w:rPr>
        <w:t>Svatava - Oloví</w:t>
      </w:r>
      <w:r w:rsidRPr="001738D2">
        <w:rPr>
          <w:rFonts w:asciiTheme="minorHAnsi" w:hAnsiTheme="minorHAnsi"/>
          <w:b/>
        </w:rPr>
        <w:t xml:space="preserve">, v evidenční kilometrické poloze trati </w:t>
      </w:r>
      <w:r w:rsidR="00F43DAF">
        <w:rPr>
          <w:rFonts w:asciiTheme="minorHAnsi" w:hAnsiTheme="minorHAnsi"/>
          <w:b/>
        </w:rPr>
        <w:t>11</w:t>
      </w:r>
      <w:r w:rsidR="00EE0E4E">
        <w:rPr>
          <w:rFonts w:asciiTheme="minorHAnsi" w:hAnsiTheme="minorHAnsi"/>
          <w:b/>
        </w:rPr>
        <w:t>,</w:t>
      </w:r>
      <w:r w:rsidR="00F43DAF">
        <w:rPr>
          <w:rFonts w:asciiTheme="minorHAnsi" w:hAnsiTheme="minorHAnsi"/>
          <w:b/>
        </w:rPr>
        <w:t xml:space="preserve"> </w:t>
      </w:r>
      <w:r w:rsidR="00EE0E4E">
        <w:rPr>
          <w:rFonts w:asciiTheme="minorHAnsi" w:hAnsiTheme="minorHAnsi"/>
          <w:b/>
        </w:rPr>
        <w:t>160</w:t>
      </w:r>
      <w:r w:rsidRPr="001738D2">
        <w:rPr>
          <w:rFonts w:asciiTheme="minorHAnsi" w:hAnsiTheme="minorHAnsi"/>
          <w:b/>
        </w:rPr>
        <w:t>.</w:t>
      </w:r>
    </w:p>
    <w:p w:rsidR="0081281A" w:rsidRDefault="0081281A" w:rsidP="0081281A">
      <w:pPr>
        <w:pStyle w:val="Default"/>
        <w:rPr>
          <w:rFonts w:asciiTheme="minorHAnsi" w:hAnsiTheme="minorHAnsi"/>
        </w:rPr>
      </w:pPr>
    </w:p>
    <w:p w:rsidR="00D34AC1" w:rsidRDefault="00D34AC1" w:rsidP="0081281A">
      <w:pPr>
        <w:pStyle w:val="Default"/>
        <w:rPr>
          <w:rFonts w:asciiTheme="minorHAnsi" w:hAnsiTheme="minorHAnsi"/>
        </w:rPr>
      </w:pPr>
    </w:p>
    <w:p w:rsidR="00D34AC1" w:rsidRDefault="00D34AC1" w:rsidP="0081281A">
      <w:pPr>
        <w:pStyle w:val="Default"/>
        <w:rPr>
          <w:rFonts w:asciiTheme="minorHAnsi" w:hAnsiTheme="minorHAnsi"/>
        </w:rPr>
      </w:pPr>
    </w:p>
    <w:p w:rsidR="00D34AC1" w:rsidRDefault="00D34AC1" w:rsidP="0081281A">
      <w:pPr>
        <w:pStyle w:val="Default"/>
        <w:rPr>
          <w:rFonts w:asciiTheme="minorHAnsi" w:hAnsiTheme="minorHAnsi"/>
        </w:rPr>
      </w:pPr>
    </w:p>
    <w:p w:rsidR="00D34AC1" w:rsidRPr="001738D2" w:rsidRDefault="00D34AC1" w:rsidP="0081281A">
      <w:pPr>
        <w:pStyle w:val="Default"/>
        <w:rPr>
          <w:rFonts w:asciiTheme="minorHAnsi" w:hAnsiTheme="minorHAnsi"/>
        </w:rPr>
      </w:pP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4" w:name="_Toc174862356"/>
      <w:bookmarkStart w:id="5" w:name="_Toc174886045"/>
      <w:r w:rsidRPr="001738D2">
        <w:rPr>
          <w:rFonts w:asciiTheme="minorHAnsi" w:hAnsiTheme="minorHAnsi"/>
          <w:b/>
        </w:rPr>
        <w:lastRenderedPageBreak/>
        <w:t>Průběh výběrového řízení</w:t>
      </w:r>
      <w:bookmarkEnd w:id="4"/>
      <w:bookmarkEnd w:id="5"/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 uplynutí lhůty pro podání nabídek zadavatel otevře podané obálky a posoudí splnění kvalifikace uchazečů podle této výzvy, kteří ve lhůtě pro podání nabídek podali nabídku v tomto výběrovém řízení.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Uchazeče, kteří neprokážou splnění kvalifikačních předpokladů v rozsahu a způsobem požadovaným zadavatelem, a kteří tento nedostatek neodstraní ani v dodatečné přiměřené lhůtě stanovené zadavatelem, zadavatel z výběrového řízení vyloučí.</w:t>
      </w:r>
    </w:p>
    <w:p w:rsidR="000D61EE" w:rsidRPr="001738D2" w:rsidRDefault="0051394F" w:rsidP="00C62517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Nabídky uchazečů, kteří nebyli vyloučeni, bude zadavatel hodnotit postupem podle bodu 10 této výzvy.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Uchazeč, jehož nabídka bude dle bodu 10 této výzvy vybrána, bude zadavatelem vyzván k uzavření </w:t>
      </w:r>
      <w:r w:rsidR="000D61EE" w:rsidRPr="001738D2">
        <w:rPr>
          <w:rFonts w:asciiTheme="minorHAnsi" w:hAnsiTheme="minorHAnsi"/>
        </w:rPr>
        <w:t>Smlouvy o dílo</w:t>
      </w:r>
      <w:r w:rsidR="00757988" w:rsidRPr="001738D2">
        <w:rPr>
          <w:rFonts w:asciiTheme="minorHAnsi" w:hAnsiTheme="minorHAnsi"/>
        </w:rPr>
        <w:t>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 případě, že takto vybraný uchazeč odmítne se zadavatelem uzavřít shora uvedenou smlouvu, vyzve zadavatel k uzavření této smlouvy uchazeče, který se umístil za uchazečem, který odmítl uzavřít tuto smlouvu.</w:t>
      </w:r>
    </w:p>
    <w:p w:rsidR="0051394F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6" w:name="_Toc174862357"/>
      <w:bookmarkStart w:id="7" w:name="_Toc174886046"/>
      <w:r w:rsidRPr="001738D2">
        <w:rPr>
          <w:rFonts w:asciiTheme="minorHAnsi" w:hAnsiTheme="minorHAnsi"/>
          <w:b/>
        </w:rPr>
        <w:t xml:space="preserve">Požadavky na prokázání splnění </w:t>
      </w:r>
      <w:r w:rsidR="0042142A">
        <w:rPr>
          <w:rFonts w:asciiTheme="minorHAnsi" w:hAnsiTheme="minorHAnsi"/>
          <w:b/>
        </w:rPr>
        <w:t xml:space="preserve">podmínek způsobilosti a </w:t>
      </w:r>
      <w:r w:rsidRPr="001738D2">
        <w:rPr>
          <w:rFonts w:asciiTheme="minorHAnsi" w:hAnsiTheme="minorHAnsi"/>
          <w:b/>
        </w:rPr>
        <w:t>kvalifikace</w:t>
      </w:r>
      <w:bookmarkEnd w:id="6"/>
      <w:bookmarkEnd w:id="7"/>
      <w:r w:rsidR="0042142A">
        <w:rPr>
          <w:rFonts w:asciiTheme="minorHAnsi" w:hAnsiTheme="minorHAnsi"/>
          <w:b/>
        </w:rPr>
        <w:t xml:space="preserve"> dodavatele</w:t>
      </w:r>
    </w:p>
    <w:p w:rsidR="0042142A" w:rsidRPr="001525E4" w:rsidRDefault="001525E4" w:rsidP="001525E4">
      <w:pPr>
        <w:pStyle w:val="Odstavecseseznamem"/>
        <w:numPr>
          <w:ilvl w:val="1"/>
          <w:numId w:val="19"/>
        </w:numPr>
        <w:spacing w:after="240"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Pr="001525E4">
        <w:rPr>
          <w:rFonts w:asciiTheme="minorHAnsi" w:hAnsiTheme="minorHAnsi"/>
          <w:bCs/>
        </w:rPr>
        <w:t>Základní způsobilost uchazeč</w:t>
      </w:r>
      <w:r>
        <w:rPr>
          <w:rFonts w:asciiTheme="minorHAnsi" w:hAnsiTheme="minorHAnsi"/>
          <w:bCs/>
        </w:rPr>
        <w:t xml:space="preserve"> prokáže ve vztahu k České republice předložením   </w:t>
      </w:r>
      <w:r>
        <w:rPr>
          <w:rFonts w:asciiTheme="minorHAnsi" w:hAnsiTheme="minorHAnsi"/>
        </w:rPr>
        <w:t>č</w:t>
      </w:r>
      <w:r w:rsidR="0042142A" w:rsidRPr="001525E4">
        <w:rPr>
          <w:rFonts w:asciiTheme="minorHAnsi" w:hAnsiTheme="minorHAnsi"/>
        </w:rPr>
        <w:t>estné</w:t>
      </w:r>
      <w:r>
        <w:rPr>
          <w:rFonts w:asciiTheme="minorHAnsi" w:hAnsiTheme="minorHAnsi"/>
        </w:rPr>
        <w:t>ho</w:t>
      </w:r>
      <w:r w:rsidR="0042142A" w:rsidRPr="001525E4">
        <w:rPr>
          <w:rFonts w:asciiTheme="minorHAnsi" w:hAnsiTheme="minorHAnsi"/>
        </w:rPr>
        <w:t xml:space="preserve"> prohlášení o splnění základní způsobilosti </w:t>
      </w:r>
      <w:r w:rsidR="00925501" w:rsidRPr="001525E4">
        <w:rPr>
          <w:rFonts w:asciiTheme="minorHAnsi" w:hAnsiTheme="minorHAnsi"/>
        </w:rPr>
        <w:t xml:space="preserve">analogicky dle § 74 </w:t>
      </w:r>
      <w:proofErr w:type="gramStart"/>
      <w:r w:rsidR="00925501" w:rsidRPr="001525E4">
        <w:rPr>
          <w:rFonts w:asciiTheme="minorHAnsi" w:hAnsiTheme="minorHAnsi"/>
        </w:rPr>
        <w:t xml:space="preserve">zákona </w:t>
      </w:r>
      <w:r>
        <w:rPr>
          <w:rFonts w:asciiTheme="minorHAnsi" w:hAnsiTheme="minorHAnsi"/>
        </w:rPr>
        <w:t xml:space="preserve"> </w:t>
      </w:r>
      <w:r w:rsidR="00925501" w:rsidRPr="001525E4">
        <w:rPr>
          <w:rFonts w:asciiTheme="minorHAnsi" w:hAnsiTheme="minorHAnsi"/>
        </w:rPr>
        <w:t>č.134</w:t>
      </w:r>
      <w:proofErr w:type="gramEnd"/>
      <w:r w:rsidR="00925501" w:rsidRPr="001525E4">
        <w:rPr>
          <w:rFonts w:asciiTheme="minorHAnsi" w:hAnsiTheme="minorHAnsi"/>
        </w:rPr>
        <w:t>/2016 Sb., o zadávání veřejných zakázek, ve znění pozdějších předpisů.</w:t>
      </w:r>
    </w:p>
    <w:p w:rsidR="001525E4" w:rsidRPr="001525E4" w:rsidRDefault="001525E4" w:rsidP="001525E4">
      <w:pPr>
        <w:pStyle w:val="Odstavecseseznamem"/>
        <w:spacing w:after="240" w:line="276" w:lineRule="auto"/>
        <w:ind w:left="643"/>
        <w:rPr>
          <w:rFonts w:asciiTheme="minorHAnsi" w:hAnsiTheme="minorHAnsi"/>
          <w:bCs/>
        </w:rPr>
      </w:pPr>
    </w:p>
    <w:p w:rsidR="0051394F" w:rsidRPr="001525E4" w:rsidRDefault="001525E4" w:rsidP="001525E4">
      <w:pPr>
        <w:pStyle w:val="Odstavecseseznamem"/>
        <w:numPr>
          <w:ilvl w:val="1"/>
          <w:numId w:val="19"/>
        </w:numPr>
        <w:spacing w:after="240"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 Splnění profesní způsobilosti prokáže uchazeč ve vztahu k České republice předložení výpisu z obchodního rejstříku, nebo živnostenským oprávnění </w:t>
      </w:r>
      <w:proofErr w:type="gramStart"/>
      <w:r>
        <w:rPr>
          <w:rFonts w:asciiTheme="minorHAnsi" w:hAnsiTheme="minorHAnsi"/>
        </w:rPr>
        <w:t>k  výkonu</w:t>
      </w:r>
      <w:proofErr w:type="gramEnd"/>
      <w:r>
        <w:rPr>
          <w:rFonts w:asciiTheme="minorHAnsi" w:hAnsiTheme="minorHAnsi"/>
        </w:rPr>
        <w:t xml:space="preserve"> povolání  oprávnění k provádění staveb, jejich změn a  odstraňování. 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8" w:name="_Toc174862358"/>
      <w:bookmarkStart w:id="9" w:name="_Toc174886047"/>
      <w:r w:rsidRPr="001738D2">
        <w:rPr>
          <w:rFonts w:asciiTheme="minorHAnsi" w:hAnsiTheme="minorHAnsi"/>
          <w:b/>
        </w:rPr>
        <w:t>Požadavek na způsob zpracování nabídkové ceny</w:t>
      </w:r>
      <w:bookmarkEnd w:id="8"/>
      <w:bookmarkEnd w:id="9"/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Zadavatel požaduje, aby v nabídce byla nabídková cena uvedena </w:t>
      </w:r>
      <w:r w:rsidR="008773E3" w:rsidRPr="001738D2">
        <w:rPr>
          <w:rFonts w:asciiTheme="minorHAnsi" w:hAnsiTheme="minorHAnsi"/>
        </w:rPr>
        <w:t xml:space="preserve">u jednotlivých položek </w:t>
      </w:r>
      <w:r w:rsidR="006A05A2" w:rsidRPr="001738D2">
        <w:rPr>
          <w:rFonts w:asciiTheme="minorHAnsi" w:hAnsiTheme="minorHAnsi"/>
        </w:rPr>
        <w:t xml:space="preserve">slepého </w:t>
      </w:r>
      <w:r w:rsidR="008773E3" w:rsidRPr="001738D2">
        <w:rPr>
          <w:rFonts w:asciiTheme="minorHAnsi" w:hAnsiTheme="minorHAnsi"/>
        </w:rPr>
        <w:t>rozpočtu, který je přílohou této výzvy k podání nabídky</w:t>
      </w:r>
      <w:r w:rsidRPr="001738D2">
        <w:rPr>
          <w:rFonts w:asciiTheme="minorHAnsi" w:hAnsiTheme="minorHAnsi"/>
        </w:rPr>
        <w:t>.</w:t>
      </w:r>
    </w:p>
    <w:p w:rsidR="0051394F" w:rsidRPr="0042142A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Údaj o nabídkové ceně uchazeč zapracuje též do návrhu </w:t>
      </w:r>
      <w:r w:rsidR="008773E3" w:rsidRPr="001738D2">
        <w:rPr>
          <w:rFonts w:asciiTheme="minorHAnsi" w:hAnsiTheme="minorHAnsi"/>
        </w:rPr>
        <w:t>smlouvy o dílo</w:t>
      </w:r>
      <w:r w:rsidRPr="001738D2">
        <w:rPr>
          <w:rFonts w:asciiTheme="minorHAnsi" w:hAnsiTheme="minorHAnsi"/>
        </w:rPr>
        <w:t xml:space="preserve">, který bude přílohou jeho nabídky. </w:t>
      </w:r>
      <w:r w:rsidR="006A05A2" w:rsidRPr="001738D2">
        <w:rPr>
          <w:rFonts w:asciiTheme="minorHAnsi" w:hAnsiTheme="minorHAnsi"/>
        </w:rPr>
        <w:t xml:space="preserve">Smlouva o dílo je přílohou této výzvy k podání nabídky. </w:t>
      </w:r>
      <w:r w:rsidRPr="001738D2">
        <w:rPr>
          <w:rFonts w:asciiTheme="minorHAnsi" w:hAnsiTheme="minorHAnsi"/>
        </w:rPr>
        <w:t xml:space="preserve">Nabídková cena bude stanovena jako cena nejvýše přípustná, platná a neměnná po </w:t>
      </w:r>
      <w:r w:rsidRPr="0042142A">
        <w:rPr>
          <w:rFonts w:asciiTheme="minorHAnsi" w:hAnsiTheme="minorHAnsi"/>
        </w:rPr>
        <w:t xml:space="preserve">celou dobu trvání uzavřené </w:t>
      </w:r>
      <w:r w:rsidR="008773E3" w:rsidRPr="0042142A">
        <w:rPr>
          <w:rFonts w:asciiTheme="minorHAnsi" w:hAnsiTheme="minorHAnsi"/>
        </w:rPr>
        <w:t>smlouvy o dílo</w:t>
      </w:r>
      <w:r w:rsidRPr="0042142A">
        <w:rPr>
          <w:rFonts w:asciiTheme="minorHAnsi" w:hAnsiTheme="minorHAnsi"/>
        </w:rPr>
        <w:t>.</w:t>
      </w:r>
    </w:p>
    <w:p w:rsidR="000A5435" w:rsidRPr="001738D2" w:rsidRDefault="000A5435" w:rsidP="0051394F">
      <w:pPr>
        <w:spacing w:after="240"/>
        <w:ind w:left="567"/>
        <w:jc w:val="both"/>
        <w:rPr>
          <w:rFonts w:asciiTheme="minorHAnsi" w:hAnsiTheme="minorHAnsi"/>
        </w:rPr>
      </w:pPr>
      <w:r w:rsidRPr="0042142A">
        <w:rPr>
          <w:rFonts w:asciiTheme="minorHAnsi" w:hAnsiTheme="minorHAnsi"/>
        </w:rPr>
        <w:t>V případě nesouladu nabídkové ceny u vedené v jednotlivýc</w:t>
      </w:r>
      <w:r w:rsidR="00D21DAE">
        <w:rPr>
          <w:rFonts w:asciiTheme="minorHAnsi" w:hAnsiTheme="minorHAnsi"/>
        </w:rPr>
        <w:t>h přílohách nabídky (</w:t>
      </w:r>
      <w:r w:rsidRPr="0042142A">
        <w:rPr>
          <w:rFonts w:asciiTheme="minorHAnsi" w:hAnsiTheme="minorHAnsi"/>
        </w:rPr>
        <w:t>návrh smlouvy, položkový rozpočet) se pokládá za správnou cen</w:t>
      </w:r>
      <w:r w:rsidR="00D21DAE">
        <w:rPr>
          <w:rFonts w:asciiTheme="minorHAnsi" w:hAnsiTheme="minorHAnsi"/>
        </w:rPr>
        <w:t>a</w:t>
      </w:r>
      <w:r w:rsidRPr="0042142A">
        <w:rPr>
          <w:rFonts w:asciiTheme="minorHAnsi" w:hAnsiTheme="minorHAnsi"/>
        </w:rPr>
        <w:t xml:space="preserve"> uvedená v oceněném položkovém rozpočtu.</w:t>
      </w:r>
    </w:p>
    <w:p w:rsidR="0051394F" w:rsidRPr="001738D2" w:rsidRDefault="008773E3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</w:t>
      </w:r>
      <w:r w:rsidR="0051394F" w:rsidRPr="001738D2">
        <w:rPr>
          <w:rFonts w:asciiTheme="minorHAnsi" w:hAnsiTheme="minorHAnsi"/>
          <w:b/>
        </w:rPr>
        <w:t>latební podmínky a splatnost faktur</w:t>
      </w:r>
    </w:p>
    <w:p w:rsidR="0051721D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lastRenderedPageBreak/>
        <w:t xml:space="preserve">Cena za plnění zakázky bude zadavatelem uhrazena na základě daňového dokladu – faktury vystavené uchazečem, přičemž přílohou daňového dokladu – faktury musí být položkový seznam, z kterého bude </w:t>
      </w:r>
      <w:proofErr w:type="gramStart"/>
      <w:r w:rsidRPr="001738D2">
        <w:rPr>
          <w:rFonts w:asciiTheme="minorHAnsi" w:hAnsiTheme="minorHAnsi"/>
        </w:rPr>
        <w:t>patrné</w:t>
      </w:r>
      <w:proofErr w:type="gramEnd"/>
      <w:r w:rsidRPr="001738D2">
        <w:rPr>
          <w:rFonts w:asciiTheme="minorHAnsi" w:hAnsiTheme="minorHAnsi"/>
        </w:rPr>
        <w:t xml:space="preserve"> za jak</w:t>
      </w:r>
      <w:r w:rsidR="001525E4">
        <w:rPr>
          <w:rFonts w:asciiTheme="minorHAnsi" w:hAnsiTheme="minorHAnsi"/>
        </w:rPr>
        <w:t>ý kalendářní měsíc</w:t>
      </w:r>
      <w:r w:rsidRPr="001738D2">
        <w:rPr>
          <w:rFonts w:asciiTheme="minorHAnsi" w:hAnsiTheme="minorHAnsi"/>
        </w:rPr>
        <w:t xml:space="preserve"> je daňový doklad – faktura vystaven. </w:t>
      </w:r>
      <w:r w:rsidR="0051721D" w:rsidRPr="001738D2">
        <w:rPr>
          <w:rFonts w:asciiTheme="minorHAnsi" w:hAnsiTheme="minorHAnsi"/>
        </w:rPr>
        <w:t>Zhotovitel bere na vědomí, že se jedná o dílo hrazení z prostředků Státního fondu dopravní infrastruktury a úhrada faktury bude provedena do 5 dnů od připsání finančních prostředků na účet objednatele, nejpozději však 90 dní od prokazatelného doručení faktury objednateli, a to za každé období, kdy dílo bylo provedeno.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Faktura musí obsahovat všechny náležitosti řádného účetního a daňového dokladu ve smyslu příslušných zákonných ustanovení, zejména zákona č. 235/2004 Sb., o dani z přidané hodnoty, ve znění pozdějších předpisů. V případě, že faktura nebude mít odpovídající náležitosti, je zadavatel oprávněn zaslat ji ve lhůtě splatnosti zpět uchazeči k doplnění, aniž se tak dostane do prodlení se splatností; lhůta splatnosti počíná běžet znovu od opětovného doručení náležitě doplněného či opraveného dokladu.</w:t>
      </w:r>
    </w:p>
    <w:p w:rsidR="0068651D" w:rsidRPr="001738D2" w:rsidRDefault="0051394F" w:rsidP="00D34AC1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Záloha na plnění veřejné zakázky nebude poskytnuta. </w:t>
      </w:r>
    </w:p>
    <w:p w:rsidR="0051394F" w:rsidRPr="0042142A" w:rsidRDefault="000A5435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42142A">
        <w:rPr>
          <w:rFonts w:asciiTheme="minorHAnsi" w:hAnsiTheme="minorHAnsi"/>
          <w:b/>
        </w:rPr>
        <w:t>Kritérium hodnocení nabídek</w:t>
      </w:r>
    </w:p>
    <w:p w:rsidR="00757988" w:rsidRPr="001738D2" w:rsidRDefault="0051394F" w:rsidP="00B13CAE">
      <w:pPr>
        <w:spacing w:after="240"/>
        <w:ind w:left="567"/>
        <w:jc w:val="both"/>
        <w:rPr>
          <w:rFonts w:asciiTheme="minorHAnsi" w:hAnsiTheme="minorHAnsi"/>
          <w:b/>
          <w:bCs/>
        </w:rPr>
      </w:pPr>
      <w:r w:rsidRPr="0042142A">
        <w:rPr>
          <w:rFonts w:asciiTheme="minorHAnsi" w:hAnsiTheme="minorHAnsi"/>
          <w:bCs/>
        </w:rPr>
        <w:t xml:space="preserve">Základním hodnotícím kritériem pro </w:t>
      </w:r>
      <w:r w:rsidR="000A5435" w:rsidRPr="0042142A">
        <w:rPr>
          <w:rFonts w:asciiTheme="minorHAnsi" w:hAnsiTheme="minorHAnsi"/>
          <w:bCs/>
        </w:rPr>
        <w:t>výběr nejvhodnější nabídky v rámci ekonomické výhodnosti nabídek je</w:t>
      </w:r>
      <w:r w:rsidR="008773E3" w:rsidRPr="0042142A">
        <w:rPr>
          <w:rFonts w:asciiTheme="minorHAnsi" w:hAnsiTheme="minorHAnsi"/>
          <w:bCs/>
        </w:rPr>
        <w:t xml:space="preserve"> </w:t>
      </w:r>
      <w:r w:rsidR="000A5435" w:rsidRPr="0042142A">
        <w:rPr>
          <w:rFonts w:asciiTheme="minorHAnsi" w:hAnsiTheme="minorHAnsi"/>
          <w:b/>
          <w:bCs/>
        </w:rPr>
        <w:t>nejnižší nabídková cena v Kč bez DPH.</w:t>
      </w:r>
    </w:p>
    <w:p w:rsidR="0051394F" w:rsidRPr="001738D2" w:rsidRDefault="0051394F" w:rsidP="00757988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0" w:name="_Ref139221135"/>
      <w:bookmarkStart w:id="11" w:name="_Toc167820082"/>
      <w:bookmarkStart w:id="12" w:name="_Toc174862360"/>
      <w:bookmarkStart w:id="13" w:name="_Toc174886050"/>
      <w:r w:rsidRPr="001738D2">
        <w:rPr>
          <w:rFonts w:asciiTheme="minorHAnsi" w:hAnsiTheme="minorHAnsi"/>
          <w:b/>
        </w:rPr>
        <w:t>Podmínky a požadavky na zpracování nabídky</w:t>
      </w:r>
      <w:bookmarkEnd w:id="10"/>
      <w:bookmarkEnd w:id="11"/>
      <w:bookmarkEnd w:id="12"/>
      <w:bookmarkEnd w:id="13"/>
    </w:p>
    <w:p w:rsidR="0051394F" w:rsidRPr="001738D2" w:rsidRDefault="0051394F" w:rsidP="0051394F">
      <w:pPr>
        <w:spacing w:after="240"/>
        <w:ind w:left="567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 této struktuře (obsahu a členění) :</w:t>
      </w:r>
    </w:p>
    <w:p w:rsidR="00B53675" w:rsidRDefault="0051394F" w:rsidP="0051394F">
      <w:pPr>
        <w:spacing w:after="240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a) </w:t>
      </w:r>
      <w:r w:rsidRPr="001738D2">
        <w:rPr>
          <w:rFonts w:asciiTheme="minorHAnsi" w:hAnsiTheme="minorHAnsi"/>
        </w:rPr>
        <w:tab/>
      </w:r>
      <w:r w:rsidR="00B53675">
        <w:rPr>
          <w:rFonts w:asciiTheme="minorHAnsi" w:hAnsiTheme="minorHAnsi"/>
        </w:rPr>
        <w:t xml:space="preserve"> identifikační údaje uchazeče;</w:t>
      </w:r>
    </w:p>
    <w:p w:rsidR="00B53675" w:rsidRDefault="00925501" w:rsidP="00925501">
      <w:pPr>
        <w:spacing w:after="24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 w:rsidR="0051394F" w:rsidRPr="0042142A">
        <w:rPr>
          <w:rFonts w:asciiTheme="minorHAnsi" w:hAnsiTheme="minorHAnsi"/>
        </w:rPr>
        <w:tab/>
        <w:t xml:space="preserve"> </w:t>
      </w:r>
      <w:r w:rsidR="00B53675" w:rsidRPr="0042142A">
        <w:rPr>
          <w:rFonts w:asciiTheme="minorHAnsi" w:hAnsiTheme="minorHAnsi"/>
        </w:rPr>
        <w:t xml:space="preserve">doklady prokazující </w:t>
      </w:r>
      <w:r w:rsidR="0042142A" w:rsidRPr="0042142A">
        <w:rPr>
          <w:rFonts w:asciiTheme="minorHAnsi" w:hAnsiTheme="minorHAnsi"/>
        </w:rPr>
        <w:t>kvalifikaci uchazeče</w:t>
      </w:r>
      <w:r w:rsidR="00B53675" w:rsidRPr="0042142A">
        <w:rPr>
          <w:rFonts w:asciiTheme="minorHAnsi" w:hAnsiTheme="minorHAnsi"/>
        </w:rPr>
        <w:t>;</w:t>
      </w:r>
    </w:p>
    <w:p w:rsidR="00B53675" w:rsidRDefault="00925501" w:rsidP="0051394F">
      <w:pPr>
        <w:spacing w:after="24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B53675">
        <w:rPr>
          <w:rFonts w:asciiTheme="minorHAnsi" w:hAnsiTheme="minorHAnsi"/>
        </w:rPr>
        <w:t>)</w:t>
      </w:r>
      <w:r w:rsidR="00B53675">
        <w:rPr>
          <w:rFonts w:asciiTheme="minorHAnsi" w:hAnsiTheme="minorHAnsi"/>
        </w:rPr>
        <w:tab/>
        <w:t xml:space="preserve">oceněný </w:t>
      </w:r>
      <w:r w:rsidR="00406301">
        <w:rPr>
          <w:rFonts w:asciiTheme="minorHAnsi" w:hAnsiTheme="minorHAnsi"/>
        </w:rPr>
        <w:t>položkový rozpočet;</w:t>
      </w:r>
    </w:p>
    <w:p w:rsidR="00B53675" w:rsidRDefault="00925501" w:rsidP="0051394F">
      <w:pPr>
        <w:spacing w:after="24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53675">
        <w:rPr>
          <w:rFonts w:asciiTheme="minorHAnsi" w:hAnsiTheme="minorHAnsi"/>
        </w:rPr>
        <w:t>)</w:t>
      </w:r>
      <w:r w:rsidR="00406301">
        <w:rPr>
          <w:rFonts w:asciiTheme="minorHAnsi" w:hAnsiTheme="minorHAnsi"/>
        </w:rPr>
        <w:tab/>
        <w:t>návrh Smlouvy o dílo.</w:t>
      </w:r>
    </w:p>
    <w:p w:rsidR="00AC2B12" w:rsidRPr="001738D2" w:rsidRDefault="00AC2B12" w:rsidP="0051394F">
      <w:pPr>
        <w:spacing w:after="240"/>
        <w:ind w:left="851" w:hanging="284"/>
        <w:rPr>
          <w:rFonts w:asciiTheme="minorHAnsi" w:hAnsiTheme="minorHAnsi"/>
        </w:rPr>
      </w:pPr>
    </w:p>
    <w:p w:rsidR="00AC2B12" w:rsidRDefault="00AC2B12" w:rsidP="00AC2B12">
      <w:pPr>
        <w:pStyle w:val="Odstavecseseznamem"/>
        <w:numPr>
          <w:ilvl w:val="0"/>
          <w:numId w:val="7"/>
        </w:numPr>
        <w:spacing w:line="276" w:lineRule="auto"/>
        <w:ind w:left="567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Podání nabídek</w:t>
      </w:r>
    </w:p>
    <w:p w:rsidR="00AC2B12" w:rsidRDefault="00AC2B12" w:rsidP="00AC2B12">
      <w:pPr>
        <w:pStyle w:val="Odstavecseseznamem"/>
        <w:spacing w:line="276" w:lineRule="auto"/>
        <w:ind w:left="567"/>
        <w:rPr>
          <w:rFonts w:asciiTheme="minorHAnsi" w:hAnsiTheme="minorHAnsi"/>
          <w:b/>
        </w:rPr>
      </w:pPr>
    </w:p>
    <w:p w:rsidR="0051394F" w:rsidRPr="00AC2B12" w:rsidRDefault="00AC2B12" w:rsidP="00AC2B12">
      <w:pPr>
        <w:pStyle w:val="Odstavecseseznamem"/>
        <w:spacing w:line="276" w:lineRule="auto"/>
        <w:ind w:left="567"/>
        <w:rPr>
          <w:rFonts w:asciiTheme="minorHAnsi" w:hAnsiTheme="minorHAnsi"/>
        </w:rPr>
      </w:pPr>
      <w:r w:rsidRPr="00AC2B12">
        <w:rPr>
          <w:rFonts w:asciiTheme="minorHAnsi" w:hAnsiTheme="minorHAnsi"/>
        </w:rPr>
        <w:t>N</w:t>
      </w:r>
      <w:r w:rsidR="0051394F" w:rsidRPr="00AC2B12">
        <w:rPr>
          <w:rFonts w:asciiTheme="minorHAnsi" w:hAnsiTheme="minorHAnsi"/>
        </w:rPr>
        <w:t>abídka bude zadavateli předložena v této formě: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nabídka musí být </w:t>
      </w:r>
      <w:r w:rsidRPr="00AC2B12">
        <w:rPr>
          <w:rFonts w:asciiTheme="minorHAnsi" w:hAnsiTheme="minorHAnsi"/>
        </w:rPr>
        <w:t xml:space="preserve">zpracována </w:t>
      </w:r>
      <w:r w:rsidRPr="001738D2">
        <w:rPr>
          <w:rFonts w:asciiTheme="minorHAnsi" w:hAnsiTheme="minorHAnsi"/>
        </w:rPr>
        <w:t>výhradně v českém jazyce;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nesmí obsahovat přepisy a opravy, které by mohly zadavatele uvést v omyl;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ve struktuře (obsahu a členění) podle bodu 11 této výzvy;</w:t>
      </w:r>
    </w:p>
    <w:p w:rsidR="0051394F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lastRenderedPageBreak/>
        <w:t>nabídka bude zadavateli podána v jednom originálním vyhotovení (svazku)</w:t>
      </w:r>
      <w:r w:rsidR="00700907">
        <w:rPr>
          <w:rFonts w:asciiTheme="minorHAnsi" w:hAnsiTheme="minorHAnsi"/>
        </w:rPr>
        <w:t xml:space="preserve"> a jednotlivé listy musí být číslovány vzestupnou číselnou řadou</w:t>
      </w:r>
      <w:r w:rsidRPr="001738D2">
        <w:rPr>
          <w:rFonts w:asciiTheme="minorHAnsi" w:hAnsiTheme="minorHAnsi"/>
        </w:rPr>
        <w:t>;</w:t>
      </w:r>
    </w:p>
    <w:p w:rsidR="00700907" w:rsidRPr="001738D2" w:rsidRDefault="00700907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listy musí být svázány nebo zabezpečeny proti manipulaci s jednotlivými listy;</w:t>
      </w:r>
    </w:p>
    <w:p w:rsidR="0051394F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musí být podepsán</w:t>
      </w:r>
      <w:r w:rsidR="00AC2B12">
        <w:rPr>
          <w:rFonts w:asciiTheme="minorHAnsi" w:hAnsiTheme="minorHAnsi"/>
        </w:rPr>
        <w:t>a oprávněným zástupcem uchazeče, v případě zastoupení musí být součástí nabídky stejnopis nebo úředně ověřený kopie plně moci</w:t>
      </w:r>
      <w:r w:rsidR="0095620E">
        <w:rPr>
          <w:rFonts w:asciiTheme="minorHAnsi" w:hAnsiTheme="minorHAnsi"/>
        </w:rPr>
        <w:t>;</w:t>
      </w:r>
    </w:p>
    <w:p w:rsidR="0095620E" w:rsidRPr="001738D2" w:rsidRDefault="0095620E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dodavatel je opr</w:t>
      </w:r>
      <w:r w:rsidR="00700907">
        <w:rPr>
          <w:rFonts w:asciiTheme="minorHAnsi" w:hAnsiTheme="minorHAnsi"/>
        </w:rPr>
        <w:t>ávněn podat pouze jednu nabídku.</w:t>
      </w:r>
    </w:p>
    <w:p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Způsob podání nabídek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  <w:b/>
          <w:u w:val="single"/>
        </w:rPr>
      </w:pPr>
      <w:r w:rsidRPr="001738D2">
        <w:rPr>
          <w:rFonts w:asciiTheme="minorHAnsi" w:hAnsiTheme="minorHAnsi"/>
          <w:b/>
        </w:rPr>
        <w:t xml:space="preserve">Nabídky se podávají písemně v listinné podobě a ve lhůtě pro podání nabídek, </w:t>
      </w:r>
      <w:r w:rsidRPr="001738D2">
        <w:rPr>
          <w:rFonts w:asciiTheme="minorHAnsi" w:hAnsiTheme="minorHAnsi"/>
          <w:b/>
          <w:u w:val="single"/>
        </w:rPr>
        <w:t xml:space="preserve">tj. nejpozději </w:t>
      </w:r>
      <w:r w:rsidRPr="00C70008">
        <w:rPr>
          <w:rFonts w:asciiTheme="minorHAnsi" w:hAnsiTheme="minorHAnsi"/>
          <w:b/>
          <w:u w:val="single"/>
        </w:rPr>
        <w:t>do</w:t>
      </w:r>
      <w:r w:rsidR="00A81591" w:rsidRPr="00C70008">
        <w:rPr>
          <w:rFonts w:asciiTheme="minorHAnsi" w:hAnsiTheme="minorHAnsi"/>
          <w:b/>
          <w:u w:val="single"/>
        </w:rPr>
        <w:t xml:space="preserve"> </w:t>
      </w:r>
      <w:r w:rsidR="00C70008">
        <w:rPr>
          <w:rFonts w:asciiTheme="minorHAnsi" w:hAnsiTheme="minorHAnsi"/>
          <w:b/>
          <w:u w:val="single"/>
        </w:rPr>
        <w:t>31</w:t>
      </w:r>
      <w:r w:rsidR="009551C9" w:rsidRPr="00C70008">
        <w:rPr>
          <w:rFonts w:asciiTheme="minorHAnsi" w:hAnsiTheme="minorHAnsi"/>
          <w:b/>
          <w:u w:val="single"/>
        </w:rPr>
        <w:t>. 0</w:t>
      </w:r>
      <w:r w:rsidR="00C70008">
        <w:rPr>
          <w:rFonts w:asciiTheme="minorHAnsi" w:hAnsiTheme="minorHAnsi"/>
          <w:b/>
          <w:u w:val="single"/>
        </w:rPr>
        <w:t>5</w:t>
      </w:r>
      <w:r w:rsidR="009551C9" w:rsidRPr="00C70008">
        <w:rPr>
          <w:rFonts w:asciiTheme="minorHAnsi" w:hAnsiTheme="minorHAnsi"/>
          <w:b/>
          <w:u w:val="single"/>
        </w:rPr>
        <w:t>. 201</w:t>
      </w:r>
      <w:r w:rsidR="00C70008">
        <w:rPr>
          <w:rFonts w:asciiTheme="minorHAnsi" w:hAnsiTheme="minorHAnsi"/>
          <w:b/>
          <w:u w:val="single"/>
        </w:rPr>
        <w:t>9</w:t>
      </w:r>
      <w:r w:rsidRPr="00C70008">
        <w:rPr>
          <w:rFonts w:asciiTheme="minorHAnsi" w:hAnsiTheme="minorHAnsi"/>
          <w:b/>
          <w:u w:val="single"/>
        </w:rPr>
        <w:t xml:space="preserve">, do </w:t>
      </w:r>
      <w:r w:rsidR="00A81591" w:rsidRPr="00C70008">
        <w:rPr>
          <w:rFonts w:asciiTheme="minorHAnsi" w:hAnsiTheme="minorHAnsi"/>
          <w:b/>
          <w:u w:val="single"/>
        </w:rPr>
        <w:t>15</w:t>
      </w:r>
      <w:r w:rsidR="009551C9" w:rsidRPr="00C70008">
        <w:rPr>
          <w:rFonts w:asciiTheme="minorHAnsi" w:hAnsiTheme="minorHAnsi"/>
          <w:b/>
          <w:u w:val="single"/>
        </w:rPr>
        <w:t>.00</w:t>
      </w:r>
      <w:r w:rsidRPr="00C70008">
        <w:rPr>
          <w:rFonts w:asciiTheme="minorHAnsi" w:hAnsiTheme="minorHAnsi"/>
          <w:b/>
          <w:u w:val="single"/>
        </w:rPr>
        <w:t xml:space="preserve"> hodin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Nabídka musí být podána v řádně uzavřené obálce označené názvem zakázky</w:t>
      </w:r>
      <w:r w:rsidRPr="001738D2">
        <w:rPr>
          <w:rFonts w:asciiTheme="minorHAnsi" w:hAnsiTheme="minorHAnsi"/>
          <w:b/>
        </w:rPr>
        <w:t xml:space="preserve"> </w:t>
      </w:r>
      <w:r w:rsidR="00EE0E4E">
        <w:rPr>
          <w:rFonts w:asciiTheme="minorHAnsi" w:hAnsiTheme="minorHAnsi"/>
          <w:b/>
        </w:rPr>
        <w:t>„Oprava mostu</w:t>
      </w:r>
      <w:r w:rsidR="00755E47">
        <w:rPr>
          <w:rFonts w:asciiTheme="minorHAnsi" w:hAnsiTheme="minorHAnsi"/>
          <w:b/>
        </w:rPr>
        <w:t xml:space="preserve"> v km </w:t>
      </w:r>
      <w:r w:rsidR="00EE0E4E">
        <w:rPr>
          <w:rFonts w:asciiTheme="minorHAnsi" w:hAnsiTheme="minorHAnsi"/>
          <w:b/>
        </w:rPr>
        <w:t>11, 160</w:t>
      </w:r>
      <w:r w:rsidR="00755E47">
        <w:rPr>
          <w:rFonts w:asciiTheme="minorHAnsi" w:hAnsiTheme="minorHAnsi"/>
          <w:b/>
        </w:rPr>
        <w:t xml:space="preserve"> na železniční trati </w:t>
      </w:r>
      <w:r w:rsidR="00EE0E4E">
        <w:rPr>
          <w:rFonts w:asciiTheme="minorHAnsi" w:hAnsiTheme="minorHAnsi"/>
          <w:b/>
        </w:rPr>
        <w:t>Sokolov - Kraslice</w:t>
      </w:r>
      <w:r w:rsidR="00A81591" w:rsidRPr="001738D2">
        <w:rPr>
          <w:rFonts w:asciiTheme="minorHAnsi" w:hAnsiTheme="minorHAnsi"/>
          <w:b/>
        </w:rPr>
        <w:t>“</w:t>
      </w:r>
      <w:r w:rsidRPr="001738D2">
        <w:rPr>
          <w:rFonts w:asciiTheme="minorHAnsi" w:hAnsiTheme="minorHAnsi"/>
        </w:rPr>
        <w:t>, na které musí být uvedena adresa uchazeče.</w:t>
      </w:r>
    </w:p>
    <w:p w:rsidR="006F7C2B" w:rsidRPr="00C70008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Nabídky se doručují zadavateli buď poštou </w:t>
      </w:r>
      <w:r w:rsidR="006F7C2B" w:rsidRPr="001738D2">
        <w:rPr>
          <w:rFonts w:asciiTheme="minorHAnsi" w:hAnsiTheme="minorHAnsi"/>
        </w:rPr>
        <w:t xml:space="preserve">na adresu </w:t>
      </w:r>
      <w:r w:rsidR="00755E47">
        <w:rPr>
          <w:rFonts w:asciiTheme="minorHAnsi" w:hAnsiTheme="minorHAnsi"/>
        </w:rPr>
        <w:t>Blahoslavova 937/62, 400 01</w:t>
      </w:r>
      <w:r w:rsidR="009B20D7" w:rsidRPr="001738D2">
        <w:rPr>
          <w:rFonts w:asciiTheme="minorHAnsi" w:hAnsiTheme="minorHAnsi"/>
        </w:rPr>
        <w:t xml:space="preserve"> Ústí nad Labem</w:t>
      </w:r>
      <w:r w:rsidRPr="001738D2">
        <w:rPr>
          <w:rFonts w:asciiTheme="minorHAnsi" w:hAnsiTheme="minorHAnsi"/>
        </w:rPr>
        <w:t xml:space="preserve">, nebo osobně, </w:t>
      </w:r>
      <w:r w:rsidRPr="00C70008">
        <w:rPr>
          <w:rFonts w:asciiTheme="minorHAnsi" w:hAnsiTheme="minorHAnsi"/>
        </w:rPr>
        <w:t xml:space="preserve">a to od </w:t>
      </w:r>
      <w:r w:rsidR="00C70008">
        <w:rPr>
          <w:rFonts w:asciiTheme="minorHAnsi" w:hAnsiTheme="minorHAnsi"/>
        </w:rPr>
        <w:t>29</w:t>
      </w:r>
      <w:r w:rsidR="00BF7D3C" w:rsidRPr="00C70008">
        <w:rPr>
          <w:rFonts w:asciiTheme="minorHAnsi" w:hAnsiTheme="minorHAnsi"/>
        </w:rPr>
        <w:t>. 0</w:t>
      </w:r>
      <w:r w:rsidR="00C70008">
        <w:rPr>
          <w:rFonts w:asciiTheme="minorHAnsi" w:hAnsiTheme="minorHAnsi"/>
        </w:rPr>
        <w:t>5</w:t>
      </w:r>
      <w:r w:rsidR="00BF7D3C" w:rsidRPr="00C70008">
        <w:rPr>
          <w:rFonts w:asciiTheme="minorHAnsi" w:hAnsiTheme="minorHAnsi"/>
        </w:rPr>
        <w:t>. 201</w:t>
      </w:r>
      <w:r w:rsidR="00C70008">
        <w:rPr>
          <w:rFonts w:asciiTheme="minorHAnsi" w:hAnsiTheme="minorHAnsi"/>
        </w:rPr>
        <w:t>9</w:t>
      </w:r>
      <w:r w:rsidRPr="00C70008">
        <w:rPr>
          <w:rFonts w:asciiTheme="minorHAnsi" w:hAnsiTheme="minorHAnsi"/>
        </w:rPr>
        <w:t xml:space="preserve"> do </w:t>
      </w:r>
      <w:r w:rsidR="00C70008">
        <w:rPr>
          <w:rFonts w:asciiTheme="minorHAnsi" w:hAnsiTheme="minorHAnsi"/>
        </w:rPr>
        <w:t>31</w:t>
      </w:r>
      <w:r w:rsidR="00BF7D3C" w:rsidRPr="00C70008">
        <w:rPr>
          <w:rFonts w:asciiTheme="minorHAnsi" w:hAnsiTheme="minorHAnsi"/>
        </w:rPr>
        <w:t>. 0</w:t>
      </w:r>
      <w:r w:rsidR="00C70008">
        <w:rPr>
          <w:rFonts w:asciiTheme="minorHAnsi" w:hAnsiTheme="minorHAnsi"/>
        </w:rPr>
        <w:t>5</w:t>
      </w:r>
      <w:r w:rsidR="00755E47" w:rsidRPr="00C70008">
        <w:rPr>
          <w:rFonts w:asciiTheme="minorHAnsi" w:hAnsiTheme="minorHAnsi"/>
        </w:rPr>
        <w:t>. 201</w:t>
      </w:r>
      <w:r w:rsidR="00C70008">
        <w:rPr>
          <w:rFonts w:asciiTheme="minorHAnsi" w:hAnsiTheme="minorHAnsi"/>
        </w:rPr>
        <w:t>9</w:t>
      </w:r>
      <w:r w:rsidRPr="00C70008">
        <w:rPr>
          <w:rFonts w:asciiTheme="minorHAnsi" w:hAnsiTheme="minorHAnsi"/>
        </w:rPr>
        <w:t xml:space="preserve">, vždy od </w:t>
      </w:r>
      <w:r w:rsidR="009B20D7" w:rsidRPr="00C70008">
        <w:rPr>
          <w:rFonts w:asciiTheme="minorHAnsi" w:hAnsiTheme="minorHAnsi"/>
        </w:rPr>
        <w:t>07. 00</w:t>
      </w:r>
      <w:r w:rsidRPr="00C70008">
        <w:rPr>
          <w:rFonts w:asciiTheme="minorHAnsi" w:hAnsiTheme="minorHAnsi"/>
        </w:rPr>
        <w:t xml:space="preserve"> hod. do </w:t>
      </w:r>
      <w:r w:rsidR="009B20D7" w:rsidRPr="00C70008">
        <w:rPr>
          <w:rFonts w:asciiTheme="minorHAnsi" w:hAnsiTheme="minorHAnsi"/>
        </w:rPr>
        <w:t>15. 00</w:t>
      </w:r>
      <w:r w:rsidRPr="00C70008">
        <w:rPr>
          <w:rFonts w:asciiTheme="minorHAnsi" w:hAnsiTheme="minorHAnsi"/>
        </w:rPr>
        <w:t xml:space="preserve"> hod. na adres</w:t>
      </w:r>
      <w:r w:rsidR="006F7C2B" w:rsidRPr="00C70008">
        <w:rPr>
          <w:rFonts w:asciiTheme="minorHAnsi" w:hAnsiTheme="minorHAnsi"/>
        </w:rPr>
        <w:t>u:</w:t>
      </w:r>
    </w:p>
    <w:p w:rsidR="0051394F" w:rsidRPr="001738D2" w:rsidRDefault="00A81591" w:rsidP="006F7C2B">
      <w:pPr>
        <w:numPr>
          <w:ilvl w:val="0"/>
          <w:numId w:val="16"/>
        </w:num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  <w:color w:val="000000"/>
        </w:rPr>
        <w:t>Blahoslavova 937/62, Ústí nad Labem 400 01</w:t>
      </w:r>
      <w:r w:rsidR="0051394F" w:rsidRPr="001738D2">
        <w:rPr>
          <w:rFonts w:asciiTheme="minorHAnsi" w:hAnsiTheme="minorHAnsi"/>
        </w:rPr>
        <w:t xml:space="preserve">, k rukám </w:t>
      </w:r>
      <w:r w:rsidR="009B20D7" w:rsidRPr="001738D2">
        <w:rPr>
          <w:rFonts w:asciiTheme="minorHAnsi" w:hAnsiTheme="minorHAnsi"/>
        </w:rPr>
        <w:t xml:space="preserve">pana Jana Franze nebo paní Lenky </w:t>
      </w:r>
      <w:proofErr w:type="spellStart"/>
      <w:r w:rsidR="009B20D7" w:rsidRPr="001738D2">
        <w:rPr>
          <w:rFonts w:asciiTheme="minorHAnsi" w:hAnsiTheme="minorHAnsi"/>
        </w:rPr>
        <w:t>Čistecké</w:t>
      </w:r>
      <w:proofErr w:type="spellEnd"/>
    </w:p>
    <w:p w:rsidR="0068651D" w:rsidRPr="001738D2" w:rsidRDefault="0051394F" w:rsidP="00D34AC1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Bude-li nabídka uchazeče zadavateli doručena po lhůtě pro podání nabídek, zadavatel bezodkladně vyrozumí uchazeče o tom, že jeho nabídka byla podána po uplynutí lhůty pro podání nabídek, a nebude posuzována ani hodnocena.</w:t>
      </w:r>
    </w:p>
    <w:p w:rsidR="0051394F" w:rsidRPr="001738D2" w:rsidRDefault="0051394F" w:rsidP="006F7C2B">
      <w:pPr>
        <w:numPr>
          <w:ilvl w:val="0"/>
          <w:numId w:val="7"/>
        </w:numPr>
        <w:spacing w:after="240" w:line="360" w:lineRule="auto"/>
        <w:ind w:left="567" w:hanging="567"/>
        <w:rPr>
          <w:rFonts w:asciiTheme="minorHAnsi" w:hAnsiTheme="minorHAnsi"/>
          <w:b/>
        </w:rPr>
      </w:pPr>
      <w:bookmarkStart w:id="14" w:name="_Toc174886052"/>
      <w:r w:rsidRPr="001738D2">
        <w:rPr>
          <w:rFonts w:asciiTheme="minorHAnsi" w:hAnsiTheme="minorHAnsi"/>
          <w:b/>
        </w:rPr>
        <w:t>Výhrady zadavatele</w:t>
      </w:r>
      <w:bookmarkEnd w:id="14"/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podanou nabídku nelze měnit;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varianty nabídky zadavatel nepřipouští;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vybrat nabídku, která nejlépe splní uvedená kritéria;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uchazeči jsou svými nabídkami vázáni po dobu </w:t>
      </w:r>
      <w:r w:rsidR="009B20D7" w:rsidRPr="001738D2">
        <w:rPr>
          <w:rFonts w:asciiTheme="minorHAnsi" w:hAnsiTheme="minorHAnsi"/>
        </w:rPr>
        <w:t>60</w:t>
      </w:r>
      <w:r w:rsidRPr="001738D2">
        <w:rPr>
          <w:rFonts w:asciiTheme="minorHAnsi" w:hAnsiTheme="minorHAnsi"/>
        </w:rPr>
        <w:t xml:space="preserve"> dnů od uplynutí lhůty pro podání nabídek;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do okamžiku uzavření smlouvy je z</w:t>
      </w:r>
      <w:r w:rsidR="00F73E83">
        <w:rPr>
          <w:rFonts w:asciiTheme="minorHAnsi" w:hAnsiTheme="minorHAnsi"/>
        </w:rPr>
        <w:t>adavatel oprávněn toto výběrové</w:t>
      </w:r>
      <w:r w:rsidRPr="001738D2">
        <w:rPr>
          <w:rFonts w:asciiTheme="minorHAnsi" w:hAnsiTheme="minorHAnsi"/>
        </w:rPr>
        <w:t xml:space="preserve"> </w:t>
      </w:r>
      <w:r w:rsidR="009B20D7" w:rsidRPr="001738D2">
        <w:rPr>
          <w:rFonts w:asciiTheme="minorHAnsi" w:hAnsiTheme="minorHAnsi"/>
        </w:rPr>
        <w:t>ří</w:t>
      </w:r>
      <w:r w:rsidRPr="001738D2">
        <w:rPr>
          <w:rFonts w:asciiTheme="minorHAnsi" w:hAnsiTheme="minorHAnsi"/>
        </w:rPr>
        <w:t>zení kdykoli zrušit, popř. odmítnout všechny podané nabídky. Vybranému uchazeči nevzniká nárok na uzavření smluvního vztahu se zadavatelem. Zrušení výběrového řízení zadavatel vyzvaným uchazečům písemně oznámí;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lastRenderedPageBreak/>
        <w:t>zadavatel si vyhrazuje právo vyřadit nabídky, které nebyly zpracovány podle podmínek stanovených zadavatelem (kvalifikace, obsah nabídky atd.);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na základě předložených nabídek vyžádat od vybraných uchazečů doplňující informace;</w:t>
      </w:r>
    </w:p>
    <w:p w:rsidR="006F7C2B" w:rsidRPr="00361E59" w:rsidRDefault="0051394F" w:rsidP="00361E59">
      <w:pPr>
        <w:numPr>
          <w:ilvl w:val="0"/>
          <w:numId w:val="12"/>
        </w:numPr>
        <w:tabs>
          <w:tab w:val="right" w:pos="851"/>
        </w:tabs>
        <w:spacing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žádný uchazeč nemá právo na náhradu nákladů spojených s účastí v tomto výběrovém řízení.</w:t>
      </w:r>
    </w:p>
    <w:p w:rsidR="00361E59" w:rsidRDefault="00361E59" w:rsidP="0051394F">
      <w:pPr>
        <w:spacing w:after="240"/>
        <w:ind w:left="5670"/>
        <w:contextualSpacing/>
        <w:rPr>
          <w:rFonts w:asciiTheme="minorHAnsi" w:hAnsiTheme="minorHAnsi"/>
          <w:b/>
        </w:rPr>
      </w:pPr>
    </w:p>
    <w:p w:rsidR="0051394F" w:rsidRPr="001738D2" w:rsidRDefault="00A81591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PDV RAILWAY a.s.</w:t>
      </w:r>
    </w:p>
    <w:p w:rsidR="0051394F" w:rsidRPr="001738D2" w:rsidRDefault="009B20D7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Jan Franz</w:t>
      </w:r>
    </w:p>
    <w:p w:rsidR="00925501" w:rsidRDefault="00925501" w:rsidP="00925501">
      <w:r>
        <w:rPr>
          <w:rFonts w:asciiTheme="minorHAnsi" w:hAnsiTheme="minorHAnsi"/>
        </w:rPr>
        <w:t xml:space="preserve">                                                                            </w:t>
      </w:r>
      <w:r w:rsidR="00F71A82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 </w:t>
      </w:r>
      <w:r w:rsidR="009B20D7" w:rsidRPr="001738D2">
        <w:rPr>
          <w:rFonts w:asciiTheme="minorHAnsi" w:hAnsiTheme="minorHAnsi"/>
        </w:rPr>
        <w:t>předseda představenstva a výkonný ředitel</w:t>
      </w:r>
      <w:r w:rsidRPr="00925501">
        <w:t xml:space="preserve"> </w:t>
      </w:r>
    </w:p>
    <w:p w:rsidR="006F7C2B" w:rsidRPr="0083529F" w:rsidRDefault="006F7C2B" w:rsidP="0083529F">
      <w:pPr>
        <w:spacing w:after="240"/>
        <w:ind w:left="5670"/>
        <w:rPr>
          <w:rFonts w:asciiTheme="minorHAnsi" w:hAnsiTheme="minorHAnsi"/>
        </w:rPr>
      </w:pPr>
    </w:p>
    <w:p w:rsidR="006A05A2" w:rsidRPr="00C426BC" w:rsidRDefault="006A05A2" w:rsidP="006A05A2">
      <w:pPr>
        <w:spacing w:after="240"/>
        <w:jc w:val="both"/>
        <w:rPr>
          <w:rFonts w:asciiTheme="minorHAnsi" w:hAnsiTheme="minorHAnsi"/>
        </w:rPr>
      </w:pPr>
      <w:r w:rsidRPr="00C426BC">
        <w:rPr>
          <w:rFonts w:asciiTheme="minorHAnsi" w:hAnsiTheme="minorHAnsi"/>
          <w:u w:val="single"/>
        </w:rPr>
        <w:t>Přílohy:</w:t>
      </w:r>
    </w:p>
    <w:p w:rsidR="006F7C2B" w:rsidRPr="00C426BC" w:rsidRDefault="006A05A2" w:rsidP="006F7C2B">
      <w:pPr>
        <w:numPr>
          <w:ilvl w:val="0"/>
          <w:numId w:val="15"/>
        </w:numPr>
        <w:spacing w:after="240"/>
        <w:jc w:val="both"/>
        <w:rPr>
          <w:rFonts w:asciiTheme="minorHAnsi" w:hAnsiTheme="minorHAnsi"/>
        </w:rPr>
      </w:pPr>
      <w:r w:rsidRPr="00C426BC">
        <w:rPr>
          <w:rFonts w:asciiTheme="minorHAnsi" w:hAnsiTheme="minorHAnsi"/>
        </w:rPr>
        <w:t>Slepý rozpočet k</w:t>
      </w:r>
      <w:r w:rsidR="00D34AC1" w:rsidRPr="00C426BC">
        <w:rPr>
          <w:rFonts w:asciiTheme="minorHAnsi" w:hAnsiTheme="minorHAnsi"/>
        </w:rPr>
        <w:t> </w:t>
      </w:r>
      <w:r w:rsidRPr="00C426BC">
        <w:rPr>
          <w:rFonts w:asciiTheme="minorHAnsi" w:hAnsiTheme="minorHAnsi"/>
        </w:rPr>
        <w:t>ocenění</w:t>
      </w:r>
      <w:r w:rsidR="00D34AC1" w:rsidRPr="00C426BC">
        <w:rPr>
          <w:rFonts w:asciiTheme="minorHAnsi" w:hAnsiTheme="minorHAnsi"/>
        </w:rPr>
        <w:t xml:space="preserve"> podlimitní</w:t>
      </w:r>
      <w:r w:rsidRPr="00C426BC">
        <w:rPr>
          <w:rFonts w:asciiTheme="minorHAnsi" w:hAnsiTheme="minorHAnsi"/>
        </w:rPr>
        <w:t xml:space="preserve"> </w:t>
      </w:r>
      <w:r w:rsidR="00D34AC1" w:rsidRPr="00C426BC">
        <w:rPr>
          <w:rFonts w:asciiTheme="minorHAnsi" w:hAnsiTheme="minorHAnsi"/>
        </w:rPr>
        <w:t xml:space="preserve">veřejné zakázky </w:t>
      </w:r>
      <w:r w:rsidR="006F7C2B" w:rsidRPr="00C426BC">
        <w:rPr>
          <w:rFonts w:asciiTheme="minorHAnsi" w:hAnsiTheme="minorHAnsi"/>
        </w:rPr>
        <w:t xml:space="preserve">s názvem: </w:t>
      </w:r>
      <w:r w:rsidR="00361E59" w:rsidRPr="00C426BC">
        <w:rPr>
          <w:rFonts w:asciiTheme="minorHAnsi" w:hAnsiTheme="minorHAnsi"/>
          <w:b/>
        </w:rPr>
        <w:t>„Oprava mo</w:t>
      </w:r>
      <w:r w:rsidR="00EE0E4E" w:rsidRPr="00C426BC">
        <w:rPr>
          <w:rFonts w:asciiTheme="minorHAnsi" w:hAnsiTheme="minorHAnsi"/>
          <w:b/>
        </w:rPr>
        <w:t>stu</w:t>
      </w:r>
      <w:r w:rsidR="00361E59" w:rsidRPr="00C426BC">
        <w:rPr>
          <w:rFonts w:asciiTheme="minorHAnsi" w:hAnsiTheme="minorHAnsi"/>
          <w:b/>
        </w:rPr>
        <w:t xml:space="preserve"> </w:t>
      </w:r>
      <w:r w:rsidR="0068651D" w:rsidRPr="00C426BC">
        <w:rPr>
          <w:rFonts w:asciiTheme="minorHAnsi" w:hAnsiTheme="minorHAnsi"/>
          <w:b/>
        </w:rPr>
        <w:t xml:space="preserve">v km </w:t>
      </w:r>
      <w:r w:rsidR="00EE0E4E" w:rsidRPr="00C426BC">
        <w:rPr>
          <w:rFonts w:asciiTheme="minorHAnsi" w:hAnsiTheme="minorHAnsi"/>
          <w:b/>
        </w:rPr>
        <w:t>11, 160</w:t>
      </w:r>
      <w:r w:rsidR="00A81591" w:rsidRPr="00C426BC">
        <w:rPr>
          <w:rFonts w:asciiTheme="minorHAnsi" w:hAnsiTheme="minorHAnsi"/>
          <w:b/>
        </w:rPr>
        <w:t xml:space="preserve"> na železniční trati </w:t>
      </w:r>
      <w:r w:rsidR="00EE0E4E" w:rsidRPr="00C426BC">
        <w:rPr>
          <w:rFonts w:asciiTheme="minorHAnsi" w:hAnsiTheme="minorHAnsi"/>
          <w:b/>
        </w:rPr>
        <w:t>Sokolov - Kraslice</w:t>
      </w:r>
      <w:r w:rsidR="00A81591" w:rsidRPr="00C426BC">
        <w:rPr>
          <w:rFonts w:asciiTheme="minorHAnsi" w:hAnsiTheme="minorHAnsi"/>
          <w:b/>
        </w:rPr>
        <w:t>“</w:t>
      </w:r>
    </w:p>
    <w:p w:rsidR="00925501" w:rsidRPr="00C426BC" w:rsidRDefault="00925501" w:rsidP="00925501">
      <w:pPr>
        <w:pStyle w:val="Odstavecseseznamem"/>
        <w:numPr>
          <w:ilvl w:val="0"/>
          <w:numId w:val="15"/>
        </w:numPr>
        <w:rPr>
          <w:rFonts w:asciiTheme="minorHAnsi" w:hAnsiTheme="minorHAnsi" w:cstheme="majorHAnsi"/>
        </w:rPr>
      </w:pPr>
      <w:r w:rsidRPr="00C426BC">
        <w:rPr>
          <w:rFonts w:asciiTheme="minorHAnsi" w:hAnsiTheme="minorHAnsi" w:cstheme="majorHAnsi"/>
        </w:rPr>
        <w:t>Vzor  smlouvy</w:t>
      </w:r>
      <w:r w:rsidR="001525E4">
        <w:rPr>
          <w:rFonts w:asciiTheme="minorHAnsi" w:hAnsiTheme="minorHAnsi" w:cstheme="majorHAnsi"/>
        </w:rPr>
        <w:t xml:space="preserve"> o dílo</w:t>
      </w:r>
      <w:bookmarkStart w:id="15" w:name="_GoBack"/>
      <w:bookmarkEnd w:id="15"/>
      <w:r w:rsidRPr="00C426BC">
        <w:rPr>
          <w:rFonts w:asciiTheme="minorHAnsi" w:hAnsiTheme="minorHAnsi" w:cstheme="majorHAnsi"/>
        </w:rPr>
        <w:t>.</w:t>
      </w:r>
    </w:p>
    <w:p w:rsidR="00925501" w:rsidRPr="00C426BC" w:rsidRDefault="00925501" w:rsidP="00925501">
      <w:pPr>
        <w:pStyle w:val="Odstavecseseznamem"/>
        <w:ind w:left="1778"/>
        <w:rPr>
          <w:rFonts w:asciiTheme="minorHAnsi" w:hAnsiTheme="minorHAnsi" w:cstheme="majorHAnsi"/>
        </w:rPr>
      </w:pPr>
    </w:p>
    <w:p w:rsidR="00925501" w:rsidRPr="00C426BC" w:rsidRDefault="00925501" w:rsidP="00925501">
      <w:pPr>
        <w:pStyle w:val="Odstavecseseznamem"/>
        <w:ind w:left="1778"/>
        <w:rPr>
          <w:rFonts w:asciiTheme="minorHAnsi" w:hAnsiTheme="minorHAnsi" w:cstheme="majorHAnsi"/>
        </w:rPr>
      </w:pPr>
      <w:r w:rsidRPr="00C426BC">
        <w:rPr>
          <w:rFonts w:asciiTheme="minorHAnsi" w:hAnsiTheme="minorHAnsi" w:cstheme="majorHAnsi"/>
        </w:rPr>
        <w:t>Pozn.: Výše uvedené přílohy lze získat e-mailem nebo osobně u kontaktní osoby uvedené v článku 13</w:t>
      </w:r>
      <w:r w:rsidR="00C426BC">
        <w:rPr>
          <w:rFonts w:asciiTheme="minorHAnsi" w:hAnsiTheme="minorHAnsi" w:cstheme="majorHAnsi"/>
        </w:rPr>
        <w:t>.</w:t>
      </w:r>
    </w:p>
    <w:p w:rsidR="00925501" w:rsidRPr="0083529F" w:rsidRDefault="00925501" w:rsidP="00925501">
      <w:pPr>
        <w:spacing w:after="240"/>
        <w:ind w:left="1571"/>
        <w:jc w:val="both"/>
        <w:rPr>
          <w:rFonts w:asciiTheme="minorHAnsi" w:hAnsiTheme="minorHAnsi"/>
          <w:sz w:val="22"/>
        </w:rPr>
      </w:pPr>
    </w:p>
    <w:sectPr w:rsidR="00925501" w:rsidRPr="0083529F" w:rsidSect="00F60A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70" w:rsidRDefault="00615170">
      <w:r>
        <w:separator/>
      </w:r>
    </w:p>
  </w:endnote>
  <w:endnote w:type="continuationSeparator" w:id="0">
    <w:p w:rsidR="00615170" w:rsidRDefault="0061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18" w:rsidRDefault="004E1D18" w:rsidP="004E1D18">
    <w:pPr>
      <w:pStyle w:val="Zpat"/>
      <w:jc w:val="center"/>
    </w:pPr>
    <w:r>
      <w:rPr>
        <w:sz w:val="16"/>
        <w:szCs w:val="16"/>
      </w:rPr>
      <w:t>PDV RAILWAY a.s.</w:t>
    </w:r>
    <w:r>
      <w:rPr>
        <w:sz w:val="16"/>
        <w:szCs w:val="16"/>
      </w:rPr>
      <w:br/>
      <w:t xml:space="preserve">Blahoslavova 937/62, 400 01 Ústí nad Labem, tel.: +420 475 209 </w:t>
    </w:r>
    <w:proofErr w:type="gramStart"/>
    <w:r>
      <w:rPr>
        <w:sz w:val="16"/>
        <w:szCs w:val="16"/>
      </w:rPr>
      <w:t>575,  IČ</w:t>
    </w:r>
    <w:proofErr w:type="gramEnd"/>
    <w:r>
      <w:rPr>
        <w:sz w:val="16"/>
        <w:szCs w:val="16"/>
      </w:rPr>
      <w:t xml:space="preserve">: 22792597, DIČ: CZ22792597, </w:t>
    </w:r>
    <w:r>
      <w:rPr>
        <w:sz w:val="16"/>
        <w:szCs w:val="16"/>
      </w:rPr>
      <w:br/>
      <w:t xml:space="preserve">Bankovní spojení: KB,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.: 107 -2034580217/0100.</w:t>
    </w:r>
    <w:r>
      <w:rPr>
        <w:sz w:val="16"/>
        <w:szCs w:val="16"/>
      </w:rPr>
      <w:br/>
      <w:t>Společnost je zapsána v Obchodním rejstříku Krajského soudu v Ústí nad Labem, oddíl B, vložka 2254, dne 5. dubna 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70" w:rsidRDefault="00615170">
      <w:r>
        <w:separator/>
      </w:r>
    </w:p>
  </w:footnote>
  <w:footnote w:type="continuationSeparator" w:id="0">
    <w:p w:rsidR="00615170" w:rsidRDefault="0061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BCC" w:rsidRDefault="00162BCC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2161181</wp:posOffset>
          </wp:positionH>
          <wp:positionV relativeFrom="paragraph">
            <wp:posOffset>-290444</wp:posOffset>
          </wp:positionV>
          <wp:extent cx="1421984" cy="59377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84" cy="593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2BCC" w:rsidRDefault="00162BCC">
    <w:pPr>
      <w:pStyle w:val="Zhlav"/>
      <w:jc w:val="center"/>
    </w:pPr>
  </w:p>
  <w:p w:rsidR="00162BCC" w:rsidRDefault="00187E17" w:rsidP="00162BCC">
    <w:pPr>
      <w:pStyle w:val="Zhlav"/>
      <w:jc w:val="center"/>
    </w:pPr>
    <w:r>
      <w:t>„Oprava most</w:t>
    </w:r>
    <w:r w:rsidR="00D33BE8">
      <w:t>u</w:t>
    </w:r>
    <w:r w:rsidR="005C6A6A">
      <w:t xml:space="preserve"> v km </w:t>
    </w:r>
    <w:r w:rsidR="00D33BE8">
      <w:t>11, 160</w:t>
    </w:r>
    <w:r w:rsidR="00162BCC">
      <w:t xml:space="preserve"> na železniční trati </w:t>
    </w:r>
    <w:r w:rsidR="00D33BE8">
      <w:t>Sokolov - Kraslice</w:t>
    </w:r>
    <w:r w:rsidR="00162BCC">
      <w:t>“</w:t>
    </w:r>
  </w:p>
  <w:p w:rsidR="00E5395E" w:rsidRDefault="00E5395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03F"/>
    <w:multiLevelType w:val="hybridMultilevel"/>
    <w:tmpl w:val="A7AC181C"/>
    <w:lvl w:ilvl="0" w:tplc="2C588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120"/>
    <w:multiLevelType w:val="multilevel"/>
    <w:tmpl w:val="9FA630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16F02153"/>
    <w:multiLevelType w:val="hybridMultilevel"/>
    <w:tmpl w:val="72E08608"/>
    <w:lvl w:ilvl="0" w:tplc="251AC142">
      <w:start w:val="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194C"/>
    <w:multiLevelType w:val="hybridMultilevel"/>
    <w:tmpl w:val="C4F8F3B8"/>
    <w:lvl w:ilvl="0" w:tplc="A9DCDB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4404E70">
      <w:start w:val="1"/>
      <w:numFmt w:val="decimal"/>
      <w:lvlText w:val="%2."/>
      <w:lvlJc w:val="left"/>
      <w:pPr>
        <w:tabs>
          <w:tab w:val="num" w:pos="7380"/>
        </w:tabs>
        <w:ind w:left="738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F352A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AF623F0"/>
    <w:multiLevelType w:val="hybridMultilevel"/>
    <w:tmpl w:val="A7AC18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57CEF"/>
    <w:multiLevelType w:val="hybridMultilevel"/>
    <w:tmpl w:val="633C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4525B"/>
    <w:multiLevelType w:val="hybridMultilevel"/>
    <w:tmpl w:val="B456C618"/>
    <w:lvl w:ilvl="0" w:tplc="38AA4BB8">
      <w:start w:val="1"/>
      <w:numFmt w:val="decimal"/>
      <w:lvlText w:val="%1."/>
      <w:lvlJc w:val="left"/>
      <w:pPr>
        <w:ind w:left="643" w:hanging="360"/>
      </w:pPr>
      <w:rPr>
        <w:rFonts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B59F2"/>
    <w:multiLevelType w:val="hybridMultilevel"/>
    <w:tmpl w:val="0C487D92"/>
    <w:lvl w:ilvl="0" w:tplc="35CC5A4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BD36C86"/>
    <w:multiLevelType w:val="hybridMultilevel"/>
    <w:tmpl w:val="6520E9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D70CCA"/>
    <w:multiLevelType w:val="hybridMultilevel"/>
    <w:tmpl w:val="9AF2BFD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1B80C3C"/>
    <w:multiLevelType w:val="hybridMultilevel"/>
    <w:tmpl w:val="223A9542"/>
    <w:lvl w:ilvl="0" w:tplc="EEA02D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E19DE"/>
    <w:multiLevelType w:val="hybridMultilevel"/>
    <w:tmpl w:val="1BD04270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051"/>
    <w:multiLevelType w:val="hybridMultilevel"/>
    <w:tmpl w:val="311ECB90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2014ED4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61A0CF2"/>
    <w:multiLevelType w:val="hybridMultilevel"/>
    <w:tmpl w:val="9F38AA1A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81B5D"/>
    <w:multiLevelType w:val="hybridMultilevel"/>
    <w:tmpl w:val="E5F81C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5"/>
  </w:num>
  <w:num w:numId="5">
    <w:abstractNumId w:val="12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7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01"/>
    <w:rsid w:val="00025E69"/>
    <w:rsid w:val="00081B92"/>
    <w:rsid w:val="00095F26"/>
    <w:rsid w:val="000A5435"/>
    <w:rsid w:val="000D61EE"/>
    <w:rsid w:val="000F0FF8"/>
    <w:rsid w:val="00115001"/>
    <w:rsid w:val="00122B9F"/>
    <w:rsid w:val="00140C3C"/>
    <w:rsid w:val="00143A71"/>
    <w:rsid w:val="0014733B"/>
    <w:rsid w:val="001525E4"/>
    <w:rsid w:val="00162BCC"/>
    <w:rsid w:val="00166166"/>
    <w:rsid w:val="001738D2"/>
    <w:rsid w:val="00187E17"/>
    <w:rsid w:val="001A23DF"/>
    <w:rsid w:val="001E0E76"/>
    <w:rsid w:val="001F33E1"/>
    <w:rsid w:val="00227BB9"/>
    <w:rsid w:val="00285970"/>
    <w:rsid w:val="00292368"/>
    <w:rsid w:val="00293DED"/>
    <w:rsid w:val="002E15E5"/>
    <w:rsid w:val="00302AB1"/>
    <w:rsid w:val="00314647"/>
    <w:rsid w:val="003351E3"/>
    <w:rsid w:val="00335FF7"/>
    <w:rsid w:val="00341A10"/>
    <w:rsid w:val="00345096"/>
    <w:rsid w:val="00345117"/>
    <w:rsid w:val="00361E59"/>
    <w:rsid w:val="003735D5"/>
    <w:rsid w:val="00375852"/>
    <w:rsid w:val="00377A28"/>
    <w:rsid w:val="003963CB"/>
    <w:rsid w:val="00396551"/>
    <w:rsid w:val="003A061B"/>
    <w:rsid w:val="003E0BD2"/>
    <w:rsid w:val="003E4CAA"/>
    <w:rsid w:val="00406301"/>
    <w:rsid w:val="00421263"/>
    <w:rsid w:val="0042142A"/>
    <w:rsid w:val="0046468A"/>
    <w:rsid w:val="00482385"/>
    <w:rsid w:val="00495AE3"/>
    <w:rsid w:val="004E0594"/>
    <w:rsid w:val="004E1D18"/>
    <w:rsid w:val="00505CC3"/>
    <w:rsid w:val="0051394F"/>
    <w:rsid w:val="0051721D"/>
    <w:rsid w:val="00554413"/>
    <w:rsid w:val="00564B58"/>
    <w:rsid w:val="005B0652"/>
    <w:rsid w:val="005C1210"/>
    <w:rsid w:val="005C6A6A"/>
    <w:rsid w:val="0060232C"/>
    <w:rsid w:val="00613CF1"/>
    <w:rsid w:val="00615170"/>
    <w:rsid w:val="006708FB"/>
    <w:rsid w:val="0068614E"/>
    <w:rsid w:val="0068651D"/>
    <w:rsid w:val="006928CB"/>
    <w:rsid w:val="006949FE"/>
    <w:rsid w:val="006A05A2"/>
    <w:rsid w:val="006F7C2B"/>
    <w:rsid w:val="00700907"/>
    <w:rsid w:val="00751126"/>
    <w:rsid w:val="00755E47"/>
    <w:rsid w:val="00757988"/>
    <w:rsid w:val="00767B1E"/>
    <w:rsid w:val="007744A3"/>
    <w:rsid w:val="007771F4"/>
    <w:rsid w:val="00794DC7"/>
    <w:rsid w:val="007C2B6A"/>
    <w:rsid w:val="007E77E1"/>
    <w:rsid w:val="00800FC7"/>
    <w:rsid w:val="00807C23"/>
    <w:rsid w:val="0081281A"/>
    <w:rsid w:val="0081378B"/>
    <w:rsid w:val="0083529F"/>
    <w:rsid w:val="008426EA"/>
    <w:rsid w:val="008717CC"/>
    <w:rsid w:val="00876524"/>
    <w:rsid w:val="008773E3"/>
    <w:rsid w:val="008B62A8"/>
    <w:rsid w:val="008E2265"/>
    <w:rsid w:val="0090080F"/>
    <w:rsid w:val="00917E14"/>
    <w:rsid w:val="00925501"/>
    <w:rsid w:val="0094383A"/>
    <w:rsid w:val="009551C9"/>
    <w:rsid w:val="0095620E"/>
    <w:rsid w:val="00962B91"/>
    <w:rsid w:val="00982DE5"/>
    <w:rsid w:val="009A3D80"/>
    <w:rsid w:val="009A708E"/>
    <w:rsid w:val="009B20D7"/>
    <w:rsid w:val="009D1DB2"/>
    <w:rsid w:val="00A06BD9"/>
    <w:rsid w:val="00A81591"/>
    <w:rsid w:val="00A86CAB"/>
    <w:rsid w:val="00A960EA"/>
    <w:rsid w:val="00AB1A0E"/>
    <w:rsid w:val="00AB54E2"/>
    <w:rsid w:val="00AC2B12"/>
    <w:rsid w:val="00AC622F"/>
    <w:rsid w:val="00AE52EC"/>
    <w:rsid w:val="00B13CAE"/>
    <w:rsid w:val="00B53675"/>
    <w:rsid w:val="00BA5153"/>
    <w:rsid w:val="00BC515A"/>
    <w:rsid w:val="00BC53C6"/>
    <w:rsid w:val="00BC542A"/>
    <w:rsid w:val="00BD281E"/>
    <w:rsid w:val="00BF7D3C"/>
    <w:rsid w:val="00C20CE7"/>
    <w:rsid w:val="00C426BC"/>
    <w:rsid w:val="00C4434A"/>
    <w:rsid w:val="00C62517"/>
    <w:rsid w:val="00C70008"/>
    <w:rsid w:val="00CB0885"/>
    <w:rsid w:val="00CB5AEB"/>
    <w:rsid w:val="00CD604E"/>
    <w:rsid w:val="00D12F78"/>
    <w:rsid w:val="00D21DAE"/>
    <w:rsid w:val="00D33BE8"/>
    <w:rsid w:val="00D34AC1"/>
    <w:rsid w:val="00D60B7A"/>
    <w:rsid w:val="00D61F62"/>
    <w:rsid w:val="00D62D2A"/>
    <w:rsid w:val="00D75A54"/>
    <w:rsid w:val="00DB2B6D"/>
    <w:rsid w:val="00DC3248"/>
    <w:rsid w:val="00DC3A56"/>
    <w:rsid w:val="00DD455F"/>
    <w:rsid w:val="00DD47AF"/>
    <w:rsid w:val="00DF1F01"/>
    <w:rsid w:val="00E003B4"/>
    <w:rsid w:val="00E24E35"/>
    <w:rsid w:val="00E311FE"/>
    <w:rsid w:val="00E5395E"/>
    <w:rsid w:val="00E769D7"/>
    <w:rsid w:val="00E817C8"/>
    <w:rsid w:val="00E93EDF"/>
    <w:rsid w:val="00E97605"/>
    <w:rsid w:val="00EA1352"/>
    <w:rsid w:val="00EB2BAE"/>
    <w:rsid w:val="00EC3CD0"/>
    <w:rsid w:val="00EE0E4E"/>
    <w:rsid w:val="00F01311"/>
    <w:rsid w:val="00F01B94"/>
    <w:rsid w:val="00F05B9E"/>
    <w:rsid w:val="00F33239"/>
    <w:rsid w:val="00F36786"/>
    <w:rsid w:val="00F43DAF"/>
    <w:rsid w:val="00F60A94"/>
    <w:rsid w:val="00F67254"/>
    <w:rsid w:val="00F71A82"/>
    <w:rsid w:val="00F73E83"/>
    <w:rsid w:val="00FA7F8D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E882F"/>
  <w15:docId w15:val="{F9AEE281-E72C-42B2-844D-931CCB0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A94"/>
    <w:rPr>
      <w:sz w:val="24"/>
      <w:szCs w:val="24"/>
    </w:rPr>
  </w:style>
  <w:style w:type="paragraph" w:styleId="Nadpis1">
    <w:name w:val="heading 1"/>
    <w:basedOn w:val="Normln"/>
    <w:next w:val="Normln"/>
    <w:qFormat/>
    <w:rsid w:val="00F60A94"/>
    <w:pPr>
      <w:keepNext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qFormat/>
    <w:rsid w:val="00F60A94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rsid w:val="00F60A94"/>
    <w:pPr>
      <w:keepNext/>
      <w:outlineLvl w:val="3"/>
    </w:pPr>
    <w:rPr>
      <w:b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60A94"/>
    <w:pPr>
      <w:keepNext/>
      <w:outlineLvl w:val="4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60A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F60A94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F60A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60A94"/>
    <w:pPr>
      <w:jc w:val="center"/>
    </w:pPr>
    <w:rPr>
      <w:b/>
      <w:sz w:val="52"/>
      <w:szCs w:val="20"/>
    </w:rPr>
  </w:style>
  <w:style w:type="paragraph" w:styleId="Zkladntext">
    <w:name w:val="Body Text"/>
    <w:basedOn w:val="Normln"/>
    <w:semiHidden/>
    <w:rsid w:val="00F60A94"/>
    <w:pPr>
      <w:spacing w:after="240"/>
      <w:ind w:firstLine="720"/>
    </w:pPr>
    <w:rPr>
      <w:b/>
      <w:sz w:val="20"/>
      <w:szCs w:val="20"/>
    </w:rPr>
  </w:style>
  <w:style w:type="paragraph" w:styleId="Zkladntext2">
    <w:name w:val="Body Text 2"/>
    <w:basedOn w:val="Normln"/>
    <w:semiHidden/>
    <w:rsid w:val="00F60A94"/>
    <w:rPr>
      <w:szCs w:val="20"/>
    </w:rPr>
  </w:style>
  <w:style w:type="character" w:customStyle="1" w:styleId="ZpatChar">
    <w:name w:val="Zápatí Char"/>
    <w:link w:val="Zpat"/>
    <w:semiHidden/>
    <w:rsid w:val="00962B91"/>
    <w:rPr>
      <w:sz w:val="24"/>
      <w:szCs w:val="24"/>
    </w:rPr>
  </w:style>
  <w:style w:type="character" w:customStyle="1" w:styleId="NzevChar">
    <w:name w:val="Název Char"/>
    <w:link w:val="Nzev"/>
    <w:rsid w:val="00E003B4"/>
    <w:rPr>
      <w:b/>
      <w:sz w:val="52"/>
    </w:rPr>
  </w:style>
  <w:style w:type="paragraph" w:customStyle="1" w:styleId="Style15">
    <w:name w:val="Style15"/>
    <w:basedOn w:val="Normln"/>
    <w:uiPriority w:val="99"/>
    <w:rsid w:val="00513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1">
    <w:name w:val="Font Style61"/>
    <w:uiPriority w:val="99"/>
    <w:rsid w:val="0051394F"/>
    <w:rPr>
      <w:rFonts w:ascii="Arial" w:hAnsi="Arial" w:cs="Arial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7988"/>
    <w:pPr>
      <w:ind w:left="720"/>
      <w:contextualSpacing/>
    </w:pPr>
  </w:style>
  <w:style w:type="paragraph" w:customStyle="1" w:styleId="Default">
    <w:name w:val="Default"/>
    <w:rsid w:val="007744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an.franz@pdvr.cz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B505CE8793B43BA3EF30C3393ED00" ma:contentTypeVersion="12" ma:contentTypeDescription="Vytvoří nový dokument" ma:contentTypeScope="" ma:versionID="cb23a0ac484b646fa6f822b83705b3e3">
  <xsd:schema xmlns:xsd="http://www.w3.org/2001/XMLSchema" xmlns:xs="http://www.w3.org/2001/XMLSchema" xmlns:p="http://schemas.microsoft.com/office/2006/metadata/properties" xmlns:ns2="54e53804-fe3f-43dd-81ff-4aeb6347cf87" xmlns:ns3="b5f9cf82-226e-46da-9fb4-c62d1997d09c" targetNamespace="http://schemas.microsoft.com/office/2006/metadata/properties" ma:root="true" ma:fieldsID="eb87fc652488e112691959d65fea1693" ns2:_="" ns3:_="">
    <xsd:import namespace="54e53804-fe3f-43dd-81ff-4aeb6347cf87"/>
    <xsd:import namespace="b5f9cf82-226e-46da-9fb4-c62d1997d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53804-fe3f-43dd-81ff-4aeb6347c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9cf82-226e-46da-9fb4-c62d1997d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AE76E-0D78-4FD5-8959-E727E4F42293}"/>
</file>

<file path=customXml/itemProps2.xml><?xml version="1.0" encoding="utf-8"?>
<ds:datastoreItem xmlns:ds="http://schemas.openxmlformats.org/officeDocument/2006/customXml" ds:itemID="{EA45EA44-CEB1-4500-AA13-5CD076B773CC}"/>
</file>

<file path=customXml/itemProps3.xml><?xml version="1.0" encoding="utf-8"?>
<ds:datastoreItem xmlns:ds="http://schemas.openxmlformats.org/officeDocument/2006/customXml" ds:itemID="{8C9FAA60-2CC7-4285-937C-25B799601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1332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Studio FORTE</Company>
  <LinksUpToDate>false</LinksUpToDate>
  <CharactersWithSpaces>9178</CharactersWithSpaces>
  <SharedDoc>false</SharedDoc>
  <HLinks>
    <vt:vector size="12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http://www.viamont.cz/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mailto:ustinl@viamont.cz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Studio FORTE</dc:creator>
  <cp:lastModifiedBy>Microsoft Office User</cp:lastModifiedBy>
  <cp:revision>39</cp:revision>
  <cp:lastPrinted>2014-09-29T05:48:00Z</cp:lastPrinted>
  <dcterms:created xsi:type="dcterms:W3CDTF">2016-04-15T08:54:00Z</dcterms:created>
  <dcterms:modified xsi:type="dcterms:W3CDTF">2019-05-24T08:49:00Z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0x0101003D8B505CE8793B43BA3EF30C3393ED00</vt:lpwstr>
  </property>
</Properties>
</file>